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5161" w:rsidRDefault="00991474" w:rsidP="00991474">
      <w:pPr>
        <w:jc w:val="center"/>
        <w:rPr>
          <w:b/>
          <w:sz w:val="32"/>
          <w:szCs w:val="32"/>
          <w:u w:val="single"/>
        </w:rPr>
      </w:pPr>
      <w:r>
        <w:rPr>
          <w:b/>
          <w:sz w:val="32"/>
          <w:szCs w:val="32"/>
          <w:u w:val="single"/>
        </w:rPr>
        <w:t>CCOTs</w:t>
      </w:r>
    </w:p>
    <w:p w:rsidR="00991474" w:rsidRDefault="00991474" w:rsidP="00991474">
      <w:pPr>
        <w:jc w:val="center"/>
        <w:rPr>
          <w:b/>
          <w:sz w:val="32"/>
          <w:szCs w:val="32"/>
          <w:u w:val="single"/>
        </w:rPr>
      </w:pPr>
    </w:p>
    <w:p w:rsidR="00991474" w:rsidRDefault="00562298" w:rsidP="00991474">
      <w:pPr>
        <w:rPr>
          <w:sz w:val="24"/>
          <w:szCs w:val="24"/>
        </w:rPr>
      </w:pPr>
      <w:r>
        <w:rPr>
          <w:sz w:val="24"/>
          <w:szCs w:val="24"/>
          <w:u w:val="single"/>
        </w:rPr>
        <w:t>1500-2</w:t>
      </w:r>
      <w:r w:rsidR="00991474" w:rsidRPr="00991474">
        <w:rPr>
          <w:sz w:val="24"/>
          <w:szCs w:val="24"/>
          <w:u w:val="single"/>
        </w:rPr>
        <w:t>00</w:t>
      </w:r>
      <w:r>
        <w:rPr>
          <w:sz w:val="24"/>
          <w:szCs w:val="24"/>
          <w:u w:val="single"/>
        </w:rPr>
        <w:t>4</w:t>
      </w:r>
      <w:r w:rsidR="00991474" w:rsidRPr="00991474">
        <w:rPr>
          <w:sz w:val="24"/>
          <w:szCs w:val="24"/>
          <w:u w:val="single"/>
        </w:rPr>
        <w:t xml:space="preserve"> Continuity</w:t>
      </w:r>
    </w:p>
    <w:p w:rsidR="00512101" w:rsidRDefault="00991474" w:rsidP="00512101">
      <w:pPr>
        <w:rPr>
          <w:rFonts w:ascii="Times New Roman" w:hAnsi="Times New Roman" w:cs="Times New Roman"/>
          <w:i/>
          <w:sz w:val="24"/>
          <w:szCs w:val="24"/>
        </w:rPr>
      </w:pPr>
      <w:r>
        <w:rPr>
          <w:rFonts w:ascii="Times New Roman" w:hAnsi="Times New Roman" w:cs="Times New Roman"/>
          <w:sz w:val="24"/>
          <w:szCs w:val="24"/>
        </w:rPr>
        <w:t xml:space="preserve">Much of Europe throughout this period can be characterized by physical battles for dominance, and a constant competition for power. This is evident in the long struggles of the 30 Years War, 7 Years War, and War of Spanish Succession. Especially with the rise of colonialism, countries like Portugal and Belgium raced to find the initially discover, and later dominant foreign land. Together, these factors drove a constant cycle of European competition. </w:t>
      </w:r>
      <w:r>
        <w:rPr>
          <w:rFonts w:ascii="Times New Roman" w:hAnsi="Times New Roman" w:cs="Times New Roman"/>
          <w:i/>
          <w:sz w:val="24"/>
          <w:szCs w:val="24"/>
        </w:rPr>
        <w:t>(Ben, Alexa, Sean)</w:t>
      </w:r>
    </w:p>
    <w:p w:rsidR="004A07EC" w:rsidRDefault="004A07EC" w:rsidP="00512101">
      <w:pPr>
        <w:rPr>
          <w:rFonts w:ascii="Times New Roman" w:hAnsi="Times New Roman" w:cs="Times New Roman"/>
          <w:i/>
          <w:sz w:val="24"/>
          <w:szCs w:val="24"/>
        </w:rPr>
      </w:pPr>
    </w:p>
    <w:p w:rsidR="004A07EC" w:rsidRPr="004A07EC" w:rsidRDefault="004A07EC" w:rsidP="004A07EC">
      <w:pPr>
        <w:rPr>
          <w:rFonts w:ascii="Times New Roman" w:hAnsi="Times New Roman" w:cs="Times New Roman"/>
          <w:i/>
          <w:sz w:val="24"/>
          <w:szCs w:val="24"/>
        </w:rPr>
      </w:pPr>
      <w:r w:rsidRPr="004A07EC">
        <w:rPr>
          <w:rFonts w:ascii="Times New Roman" w:hAnsi="Times New Roman" w:cs="Times New Roman"/>
          <w:sz w:val="24"/>
          <w:szCs w:val="24"/>
        </w:rPr>
        <w:t>Although there were initial spikes in birthrate following wars in the period 1914 to 1989, for the most part European birth rates declined slowly. During war, a significant portion of the population left to fight or work, contraceptive use improved and increased and the rights of women in domestic affairs were broadly expanded through the suffrage movements.</w:t>
      </w:r>
      <w:r>
        <w:rPr>
          <w:rFonts w:ascii="Times New Roman" w:hAnsi="Times New Roman" w:cs="Times New Roman"/>
          <w:sz w:val="24"/>
          <w:szCs w:val="24"/>
        </w:rPr>
        <w:t xml:space="preserve"> </w:t>
      </w:r>
      <w:r w:rsidRPr="004A07EC">
        <w:rPr>
          <w:rFonts w:ascii="Times New Roman" w:hAnsi="Times New Roman" w:cs="Times New Roman"/>
          <w:i/>
          <w:sz w:val="24"/>
          <w:szCs w:val="24"/>
        </w:rPr>
        <w:t>(Ryker and Ashley)</w:t>
      </w:r>
    </w:p>
    <w:p w:rsidR="004A07EC" w:rsidRPr="004A07EC" w:rsidRDefault="004A07EC" w:rsidP="00512101">
      <w:pPr>
        <w:rPr>
          <w:rFonts w:ascii="Times New Roman" w:hAnsi="Times New Roman" w:cs="Times New Roman"/>
          <w:sz w:val="24"/>
          <w:szCs w:val="24"/>
        </w:rPr>
      </w:pPr>
    </w:p>
    <w:p w:rsidR="00B13492" w:rsidRDefault="00585A2E" w:rsidP="00B13492">
      <w:pPr>
        <w:rPr>
          <w:rFonts w:ascii="Times New Roman" w:hAnsi="Times New Roman" w:cs="Times New Roman"/>
          <w:i/>
          <w:sz w:val="24"/>
          <w:szCs w:val="24"/>
        </w:rPr>
      </w:pPr>
      <w:r w:rsidRPr="00512101">
        <w:rPr>
          <w:rFonts w:ascii="Times New Roman" w:hAnsi="Times New Roman" w:cs="Times New Roman"/>
          <w:sz w:val="24"/>
          <w:szCs w:val="24"/>
        </w:rPr>
        <w:t>Dating back to the beginning of the 16</w:t>
      </w:r>
      <w:r w:rsidRPr="00512101">
        <w:rPr>
          <w:rFonts w:ascii="Times New Roman" w:hAnsi="Times New Roman" w:cs="Times New Roman"/>
          <w:sz w:val="24"/>
          <w:szCs w:val="24"/>
          <w:vertAlign w:val="superscript"/>
        </w:rPr>
        <w:t>th</w:t>
      </w:r>
      <w:r w:rsidRPr="00512101">
        <w:rPr>
          <w:rFonts w:ascii="Times New Roman" w:hAnsi="Times New Roman" w:cs="Times New Roman"/>
          <w:sz w:val="24"/>
          <w:szCs w:val="24"/>
        </w:rPr>
        <w:t xml:space="preserve"> century until the advent of the 19</w:t>
      </w:r>
      <w:r w:rsidRPr="00512101">
        <w:rPr>
          <w:rFonts w:ascii="Times New Roman" w:hAnsi="Times New Roman" w:cs="Times New Roman"/>
          <w:sz w:val="24"/>
          <w:szCs w:val="24"/>
          <w:vertAlign w:val="superscript"/>
        </w:rPr>
        <w:t>th</w:t>
      </w:r>
      <w:r w:rsidRPr="00512101">
        <w:rPr>
          <w:rFonts w:ascii="Times New Roman" w:hAnsi="Times New Roman" w:cs="Times New Roman"/>
          <w:sz w:val="24"/>
          <w:szCs w:val="24"/>
        </w:rPr>
        <w:t xml:space="preserve"> century, one influential power that remained constant was the existence of monarchs throughout Europe. From Ferdinand and Isabelle in Spain to Henry the 8</w:t>
      </w:r>
      <w:r w:rsidRPr="00512101">
        <w:rPr>
          <w:rFonts w:ascii="Times New Roman" w:hAnsi="Times New Roman" w:cs="Times New Roman"/>
          <w:sz w:val="24"/>
          <w:szCs w:val="24"/>
          <w:vertAlign w:val="superscript"/>
        </w:rPr>
        <w:t>th</w:t>
      </w:r>
      <w:r w:rsidRPr="00512101">
        <w:rPr>
          <w:rFonts w:ascii="Times New Roman" w:hAnsi="Times New Roman" w:cs="Times New Roman"/>
          <w:sz w:val="24"/>
          <w:szCs w:val="24"/>
        </w:rPr>
        <w:t xml:space="preserve"> in England in the 1500s, all the way to Charles IV in Spain and Alexander I of Russia at 1800, almost all of the European superpowers (and, at the time, world superpowers) were ruled by a royal family. Although their ultimate control and influence over their respective domain’s varied throughout the centuries, they largely remained as a cornerstone piece of European society during this time period.</w:t>
      </w:r>
      <w:r w:rsidR="00512101">
        <w:rPr>
          <w:rFonts w:ascii="Times New Roman" w:hAnsi="Times New Roman" w:cs="Times New Roman"/>
          <w:sz w:val="24"/>
          <w:szCs w:val="24"/>
        </w:rPr>
        <w:t xml:space="preserve"> </w:t>
      </w:r>
      <w:r w:rsidR="00512101">
        <w:rPr>
          <w:rFonts w:ascii="Times New Roman" w:hAnsi="Times New Roman" w:cs="Times New Roman"/>
          <w:i/>
          <w:sz w:val="24"/>
          <w:szCs w:val="24"/>
        </w:rPr>
        <w:t>(Kevin, Ian, Tanner)</w:t>
      </w:r>
    </w:p>
    <w:p w:rsidR="00B13492" w:rsidRDefault="00B13492" w:rsidP="00B13492">
      <w:pPr>
        <w:rPr>
          <w:rFonts w:ascii="Times New Roman" w:hAnsi="Times New Roman" w:cs="Times New Roman"/>
          <w:i/>
          <w:sz w:val="24"/>
          <w:szCs w:val="24"/>
        </w:rPr>
      </w:pPr>
    </w:p>
    <w:p w:rsidR="00B13492" w:rsidRPr="00B13492" w:rsidRDefault="00B13492" w:rsidP="00B13492">
      <w:pPr>
        <w:rPr>
          <w:rFonts w:ascii="Times New Roman" w:hAnsi="Times New Roman" w:cs="Times New Roman"/>
          <w:i/>
          <w:sz w:val="24"/>
          <w:szCs w:val="24"/>
        </w:rPr>
      </w:pPr>
      <w:r w:rsidRPr="00B13492">
        <w:rPr>
          <w:rFonts w:ascii="Times New Roman" w:hAnsi="Times New Roman" w:cs="Times New Roman"/>
          <w:sz w:val="24"/>
          <w:szCs w:val="24"/>
        </w:rPr>
        <w:t>Religion remained an important mean for domestic and oversea power consolidation throughout 1500-1800. In reaction to Protestant Reformation, monarchs reformed religion to asserted supremacy by either adopting Protestantism or reforming Catholicism. The politically-compounded religious conflict was best represented by the Thirty Years War, resulting in the Peace of Westphalia that allowed rulers to determine the official religion of their states. Religion was also used in the oversea expansion as converting of the natives became a way to consolidate control in the New World. As a result of the importance of religion, the challengers of the monarchies often attacked established religion, as in the French Revolution</w:t>
      </w:r>
      <w:r>
        <w:t xml:space="preserve">. </w:t>
      </w:r>
      <w:r>
        <w:rPr>
          <w:rFonts w:ascii="Times New Roman" w:hAnsi="Times New Roman" w:cs="Times New Roman"/>
          <w:i/>
          <w:sz w:val="24"/>
          <w:szCs w:val="24"/>
        </w:rPr>
        <w:t>(Sahara and Jessica)</w:t>
      </w:r>
    </w:p>
    <w:p w:rsidR="00B13492" w:rsidRDefault="00B13492" w:rsidP="00512101">
      <w:pPr>
        <w:rPr>
          <w:rFonts w:ascii="Times New Roman" w:hAnsi="Times New Roman" w:cs="Times New Roman"/>
          <w:sz w:val="24"/>
          <w:szCs w:val="24"/>
        </w:rPr>
      </w:pPr>
    </w:p>
    <w:p w:rsidR="00562298" w:rsidRDefault="00562298" w:rsidP="00562298">
      <w:pPr>
        <w:spacing w:after="0" w:line="240" w:lineRule="auto"/>
        <w:rPr>
          <w:rFonts w:ascii="Times New Roman" w:hAnsi="Times New Roman" w:cs="Times New Roman"/>
          <w:i/>
          <w:sz w:val="24"/>
          <w:szCs w:val="24"/>
        </w:rPr>
      </w:pPr>
      <w:r w:rsidRPr="00562298">
        <w:rPr>
          <w:rFonts w:ascii="Times New Roman" w:hAnsi="Times New Roman" w:cs="Times New Roman"/>
          <w:sz w:val="24"/>
          <w:szCs w:val="24"/>
        </w:rPr>
        <w:t>Taking place throughout the period from 1800 to 2004, nationalist movements undermined empire expansion. In the beginning of 19</w:t>
      </w:r>
      <w:r w:rsidRPr="00562298">
        <w:rPr>
          <w:rFonts w:ascii="Times New Roman" w:hAnsi="Times New Roman" w:cs="Times New Roman"/>
          <w:sz w:val="24"/>
          <w:szCs w:val="24"/>
          <w:vertAlign w:val="superscript"/>
        </w:rPr>
        <w:t>th</w:t>
      </w:r>
      <w:r w:rsidRPr="00562298">
        <w:rPr>
          <w:rFonts w:ascii="Times New Roman" w:hAnsi="Times New Roman" w:cs="Times New Roman"/>
          <w:sz w:val="24"/>
          <w:szCs w:val="24"/>
        </w:rPr>
        <w:t xml:space="preserve"> century, Opium War represented Chinese’s attempt to drive out the European imperialists. Later on, the unification of Italy was another result of the </w:t>
      </w:r>
      <w:r w:rsidRPr="00562298">
        <w:rPr>
          <w:rFonts w:ascii="Times New Roman" w:hAnsi="Times New Roman" w:cs="Times New Roman"/>
          <w:sz w:val="24"/>
          <w:szCs w:val="24"/>
        </w:rPr>
        <w:lastRenderedPageBreak/>
        <w:t xml:space="preserve">nationalist sentiments. Nationalism persisted after the World Wars, leading to the decolonization of India. During the Cold War, nationalism in Eastern Europe resulted in the disintegration of the Soviet Union and Yugoslavia. Intensifying the conflict between the Jews and the Arabs, the formation of Israel was another outcome of nationalistic movements. </w:t>
      </w:r>
      <w:r>
        <w:rPr>
          <w:rFonts w:ascii="Times New Roman" w:hAnsi="Times New Roman" w:cs="Times New Roman"/>
          <w:i/>
          <w:sz w:val="24"/>
          <w:szCs w:val="24"/>
        </w:rPr>
        <w:t>(Sahara and Kevin)</w:t>
      </w:r>
    </w:p>
    <w:p w:rsidR="00507AEA" w:rsidRDefault="00507AEA" w:rsidP="00562298">
      <w:pPr>
        <w:spacing w:after="0" w:line="240" w:lineRule="auto"/>
        <w:rPr>
          <w:rFonts w:ascii="Times New Roman" w:hAnsi="Times New Roman" w:cs="Times New Roman"/>
          <w:i/>
          <w:sz w:val="24"/>
          <w:szCs w:val="24"/>
        </w:rPr>
      </w:pPr>
    </w:p>
    <w:p w:rsidR="00507AEA" w:rsidRDefault="00507AEA" w:rsidP="00562298">
      <w:pPr>
        <w:spacing w:after="0" w:line="240" w:lineRule="auto"/>
        <w:rPr>
          <w:rFonts w:ascii="Times New Roman" w:hAnsi="Times New Roman" w:cs="Times New Roman"/>
          <w:i/>
          <w:sz w:val="24"/>
          <w:szCs w:val="24"/>
        </w:rPr>
      </w:pPr>
    </w:p>
    <w:p w:rsidR="00507AEA" w:rsidRDefault="00507AEA" w:rsidP="00507AEA">
      <w:pPr>
        <w:spacing w:after="0" w:line="240" w:lineRule="auto"/>
        <w:rPr>
          <w:rFonts w:ascii="Times New Roman" w:hAnsi="Times New Roman" w:cs="Times New Roman"/>
          <w:i/>
          <w:sz w:val="24"/>
          <w:szCs w:val="24"/>
        </w:rPr>
      </w:pPr>
      <w:r w:rsidRPr="00507AEA">
        <w:rPr>
          <w:rFonts w:ascii="Times New Roman" w:hAnsi="Times New Roman" w:cs="Times New Roman"/>
          <w:sz w:val="24"/>
          <w:szCs w:val="24"/>
        </w:rPr>
        <w:t xml:space="preserve">The economic competition in Europe remained constant from the 1500’s into the 1700’s. The competition begins with explorers such as Pizarro and Vespucci in the 1500’s, as </w:t>
      </w:r>
      <w:r w:rsidR="00F774AF">
        <w:rPr>
          <w:rFonts w:ascii="Times New Roman" w:hAnsi="Times New Roman" w:cs="Times New Roman"/>
          <w:sz w:val="24"/>
          <w:szCs w:val="24"/>
        </w:rPr>
        <w:t xml:space="preserve">they searched for trade routes </w:t>
      </w:r>
      <w:r w:rsidR="00F774AF">
        <w:rPr>
          <w:rFonts w:ascii="Times New Roman" w:hAnsi="Times New Roman" w:cs="Times New Roman"/>
          <w:i/>
          <w:sz w:val="24"/>
          <w:szCs w:val="24"/>
        </w:rPr>
        <w:t>Ved</w:t>
      </w:r>
      <w:r w:rsidRPr="00507AEA">
        <w:rPr>
          <w:rFonts w:ascii="Times New Roman" w:hAnsi="Times New Roman" w:cs="Times New Roman"/>
          <w:sz w:val="24"/>
          <w:szCs w:val="24"/>
        </w:rPr>
        <w:t xml:space="preserve">o India and East Asia. The competition stayed as mercantilism became widespread into the 1600’s, as nations such as England used their colonies for resources, and transported labor and goods around the Atlantic thanks to Triangle Trade, and the navies of these nations grew, such as the Spanish Armada. As the 1700’s began, Colonial wars became more widespread, as nations fought for control of colonies to gather more resources, and the Domestic System began to give way to more advanced methods of production. Exploration remained throughout the rest of the 1700’s, as explorers like James Cook discover lands like Australia and Hawaii, and innovations such as the Agricultural Revolution caused more demand in Europe for goods. </w:t>
      </w:r>
      <w:r w:rsidR="00F774AF">
        <w:rPr>
          <w:rFonts w:ascii="Times New Roman" w:hAnsi="Times New Roman" w:cs="Times New Roman"/>
          <w:i/>
          <w:sz w:val="24"/>
          <w:szCs w:val="24"/>
        </w:rPr>
        <w:t>(Ved, Hugh)</w:t>
      </w:r>
    </w:p>
    <w:p w:rsidR="00EE3A76" w:rsidRDefault="00EE3A76" w:rsidP="00507AEA">
      <w:pPr>
        <w:spacing w:after="0" w:line="240" w:lineRule="auto"/>
        <w:rPr>
          <w:rFonts w:ascii="Times New Roman" w:hAnsi="Times New Roman" w:cs="Times New Roman"/>
          <w:i/>
          <w:sz w:val="24"/>
          <w:szCs w:val="24"/>
        </w:rPr>
      </w:pPr>
    </w:p>
    <w:p w:rsidR="00EE3A76" w:rsidRDefault="00EE3A76" w:rsidP="00507AEA">
      <w:pPr>
        <w:spacing w:after="0" w:line="240" w:lineRule="auto"/>
        <w:rPr>
          <w:rFonts w:ascii="Times New Roman" w:hAnsi="Times New Roman" w:cs="Times New Roman"/>
          <w:i/>
          <w:sz w:val="24"/>
          <w:szCs w:val="24"/>
        </w:rPr>
      </w:pPr>
    </w:p>
    <w:p w:rsidR="00EE3A76" w:rsidRDefault="00EE3A76" w:rsidP="00EE3A76">
      <w:pPr>
        <w:spacing w:after="0" w:line="240" w:lineRule="auto"/>
        <w:rPr>
          <w:rFonts w:ascii="Times New Roman" w:hAnsi="Times New Roman" w:cs="Times New Roman"/>
          <w:i/>
          <w:sz w:val="24"/>
          <w:szCs w:val="24"/>
        </w:rPr>
      </w:pPr>
      <w:r w:rsidRPr="00EE3A76">
        <w:rPr>
          <w:rFonts w:ascii="Times New Roman" w:hAnsi="Times New Roman" w:cs="Times New Roman"/>
          <w:sz w:val="24"/>
          <w:szCs w:val="24"/>
        </w:rPr>
        <w:t>The struggle for political dominance and influence between European nations shifted from continental Europe to new geographical regions from 1500 to 1800. At the start of the 16th century, feudal kings and nations of Europe grappled for control by controlling land and expanding their reach over agricultural areas. However, with the entry of Spain into the New World during the 1600s, the shift for political control between nations went towards global regions. Explorers and conquerors like Cortes and Pizarro expanded influence for European nations, and colonies and settlers in North America gave other nations advantages in terms of resources. Wars on continental Europe also shifted into global warfare, as the Seven Years’ War between England and France had theaters both in Europe and the Americas. The grappling for political dominance and control shifted from mainland Europe towards new lands and global regions from 1500 to 1800.</w:t>
      </w:r>
      <w:r w:rsidR="00501009">
        <w:rPr>
          <w:rFonts w:ascii="Times New Roman" w:hAnsi="Times New Roman" w:cs="Times New Roman"/>
          <w:sz w:val="24"/>
          <w:szCs w:val="24"/>
        </w:rPr>
        <w:t xml:space="preserve"> </w:t>
      </w:r>
      <w:r w:rsidR="00501009">
        <w:rPr>
          <w:rFonts w:ascii="Times New Roman" w:hAnsi="Times New Roman" w:cs="Times New Roman"/>
          <w:i/>
          <w:sz w:val="24"/>
          <w:szCs w:val="24"/>
        </w:rPr>
        <w:t>(Ved and Hugh)</w:t>
      </w:r>
    </w:p>
    <w:p w:rsidR="00501009" w:rsidRDefault="00501009" w:rsidP="00EE3A76">
      <w:pPr>
        <w:spacing w:after="0" w:line="240" w:lineRule="auto"/>
        <w:rPr>
          <w:rFonts w:ascii="Times New Roman" w:hAnsi="Times New Roman" w:cs="Times New Roman"/>
          <w:i/>
          <w:sz w:val="24"/>
          <w:szCs w:val="24"/>
        </w:rPr>
      </w:pPr>
    </w:p>
    <w:p w:rsidR="00501009" w:rsidRDefault="00501009" w:rsidP="00501009">
      <w:pPr>
        <w:spacing w:after="0" w:line="240" w:lineRule="auto"/>
        <w:rPr>
          <w:rFonts w:ascii="Times New Roman" w:hAnsi="Times New Roman" w:cs="Times New Roman"/>
          <w:i/>
          <w:sz w:val="24"/>
          <w:szCs w:val="24"/>
        </w:rPr>
      </w:pPr>
      <w:r w:rsidRPr="00501009">
        <w:rPr>
          <w:rFonts w:ascii="Times New Roman" w:hAnsi="Times New Roman" w:cs="Times New Roman"/>
          <w:sz w:val="24"/>
          <w:szCs w:val="24"/>
        </w:rPr>
        <w:t xml:space="preserve">The intrinsic purpose and value of artwork changed drastically, as artists shifted from painting with reverence of the world and culture towards a more unique and exotic focus from 1800 to the 21st century. Art during the 1800s was heavily based on values of nature and art; Romantic works by painters like Friedrich and Delacroix carried strong themes of beauty and reverence of the world. However, artwork and its themes shifted strongly through the 20th and 21st centuries, as war and global strife changed the viewpoints of artists. Postmodernism and new forms of artwork, like DuChamp’s “Fountain” and works by Jackson Pollack, were surreal and extremely abstract in comparison to works from the 19th century.  </w:t>
      </w:r>
      <w:r>
        <w:rPr>
          <w:rFonts w:ascii="Times New Roman" w:hAnsi="Times New Roman" w:cs="Times New Roman"/>
          <w:i/>
          <w:sz w:val="24"/>
          <w:szCs w:val="24"/>
        </w:rPr>
        <w:t>(Ved and Hugh)</w:t>
      </w:r>
    </w:p>
    <w:p w:rsidR="00501009" w:rsidRDefault="00501009" w:rsidP="00501009">
      <w:pPr>
        <w:spacing w:after="0" w:line="240" w:lineRule="auto"/>
        <w:rPr>
          <w:rFonts w:ascii="Times New Roman" w:hAnsi="Times New Roman" w:cs="Times New Roman"/>
          <w:i/>
          <w:sz w:val="24"/>
          <w:szCs w:val="24"/>
        </w:rPr>
      </w:pPr>
    </w:p>
    <w:p w:rsidR="00501009" w:rsidRDefault="00501009" w:rsidP="00501009">
      <w:pPr>
        <w:spacing w:after="0" w:line="240" w:lineRule="auto"/>
        <w:rPr>
          <w:rFonts w:ascii="Times New Roman" w:hAnsi="Times New Roman" w:cs="Times New Roman"/>
          <w:i/>
          <w:sz w:val="24"/>
          <w:szCs w:val="24"/>
        </w:rPr>
      </w:pPr>
    </w:p>
    <w:p w:rsidR="00501009" w:rsidRDefault="00501009" w:rsidP="00501009">
      <w:pPr>
        <w:spacing w:after="0" w:line="240" w:lineRule="auto"/>
        <w:rPr>
          <w:rFonts w:ascii="Times New Roman" w:hAnsi="Times New Roman" w:cs="Times New Roman"/>
          <w:i/>
          <w:sz w:val="24"/>
          <w:szCs w:val="24"/>
        </w:rPr>
      </w:pPr>
    </w:p>
    <w:p w:rsidR="002B7B31" w:rsidRDefault="002B7B31" w:rsidP="002B7B31">
      <w:pPr>
        <w:rPr>
          <w:rFonts w:ascii="Times New Roman" w:hAnsi="Times New Roman" w:cs="Times New Roman"/>
          <w:i/>
          <w:sz w:val="24"/>
          <w:szCs w:val="24"/>
        </w:rPr>
      </w:pPr>
      <w:r w:rsidRPr="002B7B31">
        <w:rPr>
          <w:rFonts w:ascii="Times New Roman" w:hAnsi="Times New Roman" w:cs="Times New Roman"/>
          <w:sz w:val="24"/>
          <w:szCs w:val="24"/>
        </w:rPr>
        <w:t xml:space="preserve">One of the things that changed throughout European history is the religious focus on politics and culture.  In the beginning, governments persecuted people on religious grounds and wars/culture revolved around religion as well (i.e. French Wars of Religion, 30 Years War, Spanish Inquisition, German Peasant Revolts, Mary I, English Civil War).  There were some exceptions </w:t>
      </w:r>
      <w:r w:rsidRPr="002B7B31">
        <w:rPr>
          <w:rFonts w:ascii="Times New Roman" w:hAnsi="Times New Roman" w:cs="Times New Roman"/>
          <w:sz w:val="24"/>
          <w:szCs w:val="24"/>
        </w:rPr>
        <w:lastRenderedPageBreak/>
        <w:t>(i.e. Edict of Nantes, humanism, implementation of the book of common prayer under Elizabeth 1), however these were brief in nature.  Once we reach the 1800s, we see a change of focus from religion to reason with the Enlightenment and Scientific Revolution.  From then on, conflicts tended to be fueled by political disputes and nationalism (French Revolution, Haitian Revolution, 7 years war, American Revolution, and the Glorious Revolution).</w:t>
      </w:r>
      <w:r>
        <w:rPr>
          <w:rFonts w:ascii="Times New Roman" w:hAnsi="Times New Roman" w:cs="Times New Roman"/>
          <w:sz w:val="24"/>
          <w:szCs w:val="24"/>
        </w:rPr>
        <w:t xml:space="preserve"> </w:t>
      </w:r>
      <w:r>
        <w:rPr>
          <w:rFonts w:ascii="Times New Roman" w:hAnsi="Times New Roman" w:cs="Times New Roman"/>
          <w:i/>
          <w:sz w:val="24"/>
          <w:szCs w:val="24"/>
        </w:rPr>
        <w:t>(Uche and Helen)</w:t>
      </w:r>
    </w:p>
    <w:p w:rsidR="005B387C" w:rsidRPr="005B387C" w:rsidRDefault="005B387C" w:rsidP="005B387C">
      <w:pPr>
        <w:rPr>
          <w:rFonts w:ascii="Times New Roman" w:hAnsi="Times New Roman" w:cs="Times New Roman"/>
          <w:i/>
          <w:sz w:val="24"/>
          <w:szCs w:val="24"/>
        </w:rPr>
      </w:pPr>
      <w:r w:rsidRPr="005B387C">
        <w:rPr>
          <w:rFonts w:ascii="Times New Roman" w:hAnsi="Times New Roman" w:cs="Times New Roman"/>
          <w:sz w:val="24"/>
          <w:szCs w:val="24"/>
        </w:rPr>
        <w:t xml:space="preserve">An economic continuity in France from 1600 – 1800 was the fact that colonial trade was a closely controlled process, governed by mercantilist tariffs and rules. An example of this is Louis XIV’s advisor Colbert. </w:t>
      </w:r>
      <w:r w:rsidRPr="005B387C">
        <w:rPr>
          <w:rFonts w:ascii="Times New Roman" w:hAnsi="Times New Roman" w:cs="Times New Roman"/>
          <w:color w:val="000000" w:themeColor="text1"/>
          <w:sz w:val="24"/>
          <w:szCs w:val="24"/>
        </w:rPr>
        <w:t xml:space="preserve">He believed that in order to increase French power it would be essential to increase France’s share of international trade and in particular to reduce the commercial hegemony of the Dutch. He also took charge of collecting the </w:t>
      </w:r>
      <w:r w:rsidRPr="005B387C">
        <w:rPr>
          <w:rFonts w:ascii="Times New Roman" w:hAnsi="Times New Roman" w:cs="Times New Roman"/>
          <w:i/>
          <w:color w:val="000000" w:themeColor="text1"/>
          <w:sz w:val="24"/>
          <w:szCs w:val="24"/>
        </w:rPr>
        <w:t xml:space="preserve">Tallie, </w:t>
      </w:r>
      <w:r w:rsidRPr="005B387C">
        <w:rPr>
          <w:rFonts w:ascii="Times New Roman" w:hAnsi="Times New Roman" w:cs="Times New Roman"/>
          <w:color w:val="000000" w:themeColor="text1"/>
          <w:sz w:val="24"/>
          <w:szCs w:val="24"/>
        </w:rPr>
        <w:t>which was a tax essential to France’s revenue and ability to expand and maintain its mercantilist ideology.</w:t>
      </w:r>
      <w:r>
        <w:rPr>
          <w:rFonts w:ascii="Times New Roman" w:hAnsi="Times New Roman" w:cs="Times New Roman"/>
          <w:color w:val="000000" w:themeColor="text1"/>
          <w:sz w:val="24"/>
          <w:szCs w:val="24"/>
        </w:rPr>
        <w:t xml:space="preserve"> </w:t>
      </w:r>
      <w:r>
        <w:rPr>
          <w:rFonts w:ascii="Times New Roman" w:hAnsi="Times New Roman" w:cs="Times New Roman"/>
          <w:i/>
          <w:color w:val="000000" w:themeColor="text1"/>
          <w:sz w:val="24"/>
          <w:szCs w:val="24"/>
        </w:rPr>
        <w:t>(Charlotte and Niko)</w:t>
      </w:r>
    </w:p>
    <w:p w:rsidR="005B387C" w:rsidRPr="005B387C" w:rsidRDefault="005B387C" w:rsidP="002B7B31">
      <w:pPr>
        <w:rPr>
          <w:rFonts w:ascii="Times New Roman" w:hAnsi="Times New Roman" w:cs="Times New Roman"/>
          <w:sz w:val="24"/>
          <w:szCs w:val="24"/>
        </w:rPr>
      </w:pPr>
    </w:p>
    <w:p w:rsidR="00991474" w:rsidRDefault="00562298" w:rsidP="00991474">
      <w:pPr>
        <w:rPr>
          <w:rFonts w:ascii="Times New Roman" w:hAnsi="Times New Roman" w:cs="Times New Roman"/>
          <w:sz w:val="24"/>
          <w:szCs w:val="24"/>
          <w:u w:val="single"/>
        </w:rPr>
      </w:pPr>
      <w:r>
        <w:rPr>
          <w:rFonts w:ascii="Times New Roman" w:hAnsi="Times New Roman" w:cs="Times New Roman"/>
          <w:sz w:val="24"/>
          <w:szCs w:val="24"/>
          <w:u w:val="single"/>
        </w:rPr>
        <w:t>1500-2</w:t>
      </w:r>
      <w:r w:rsidR="00991474" w:rsidRPr="00991474">
        <w:rPr>
          <w:rFonts w:ascii="Times New Roman" w:hAnsi="Times New Roman" w:cs="Times New Roman"/>
          <w:sz w:val="24"/>
          <w:szCs w:val="24"/>
          <w:u w:val="single"/>
        </w:rPr>
        <w:t>00</w:t>
      </w:r>
      <w:r>
        <w:rPr>
          <w:rFonts w:ascii="Times New Roman" w:hAnsi="Times New Roman" w:cs="Times New Roman"/>
          <w:sz w:val="24"/>
          <w:szCs w:val="24"/>
          <w:u w:val="single"/>
        </w:rPr>
        <w:t>4</w:t>
      </w:r>
      <w:r w:rsidR="00991474" w:rsidRPr="00991474">
        <w:rPr>
          <w:rFonts w:ascii="Times New Roman" w:hAnsi="Times New Roman" w:cs="Times New Roman"/>
          <w:sz w:val="24"/>
          <w:szCs w:val="24"/>
          <w:u w:val="single"/>
        </w:rPr>
        <w:t xml:space="preserve"> Change</w:t>
      </w:r>
    </w:p>
    <w:p w:rsidR="00D16739" w:rsidRDefault="00585A2E" w:rsidP="00D16739">
      <w:pPr>
        <w:rPr>
          <w:rFonts w:ascii="Times New Roman" w:hAnsi="Times New Roman" w:cs="Times New Roman"/>
          <w:i/>
          <w:sz w:val="24"/>
          <w:szCs w:val="24"/>
        </w:rPr>
      </w:pPr>
      <w:r>
        <w:rPr>
          <w:rFonts w:ascii="Times New Roman" w:hAnsi="Times New Roman" w:cs="Times New Roman"/>
          <w:sz w:val="24"/>
          <w:szCs w:val="24"/>
        </w:rPr>
        <w:t xml:space="preserve">Beginning in earnest with the Protestant Reformation before the beginning of this period, we see a downward trend in religious fervor echoed with a rise in intellectual science. Although there are certainly groups in which religion remained the focal point of ideas, the Enlightenment movement, scientific theories of Isaac Newton, and philosophical ideas of Voltaire and Rousseau entered the public sphere as new and secular ways of observing the world. </w:t>
      </w:r>
      <w:r>
        <w:rPr>
          <w:rFonts w:ascii="Times New Roman" w:hAnsi="Times New Roman" w:cs="Times New Roman"/>
          <w:i/>
          <w:sz w:val="24"/>
          <w:szCs w:val="24"/>
        </w:rPr>
        <w:t>(Ben, Alexa, Sean)</w:t>
      </w:r>
    </w:p>
    <w:p w:rsidR="00C12F87" w:rsidRDefault="00C12F87" w:rsidP="00D16739">
      <w:pPr>
        <w:rPr>
          <w:rFonts w:ascii="Times New Roman" w:hAnsi="Times New Roman" w:cs="Times New Roman"/>
          <w:i/>
          <w:sz w:val="24"/>
          <w:szCs w:val="24"/>
        </w:rPr>
      </w:pPr>
    </w:p>
    <w:p w:rsidR="00D16739" w:rsidRDefault="00C12F87" w:rsidP="00D16739">
      <w:pPr>
        <w:rPr>
          <w:rFonts w:ascii="Times New Roman" w:hAnsi="Times New Roman" w:cs="Times New Roman"/>
          <w:i/>
          <w:sz w:val="24"/>
          <w:szCs w:val="24"/>
        </w:rPr>
      </w:pPr>
      <w:r w:rsidRPr="00C12F87">
        <w:rPr>
          <w:rFonts w:ascii="Times New Roman" w:hAnsi="Times New Roman" w:cs="Times New Roman"/>
          <w:sz w:val="24"/>
          <w:szCs w:val="24"/>
        </w:rPr>
        <w:t xml:space="preserve">Economics changed over time from feudalism, mercantilism, to capitalism. Major bankers such as the Medici’s dominated the economics of the Italian States and wealthy aristocrats controlled the wealth over the serfs in Eastern Europe. Popular Economists like Colbert in France influenced the economic systems of the state to shift to mercantilism, but after the detrimental effects from government control over the French economy, they switched to capitalism. Capitalism was based on the free market system and disallowed major governmental control in the economics of the state. </w:t>
      </w:r>
      <w:r>
        <w:rPr>
          <w:rFonts w:ascii="Times New Roman" w:hAnsi="Times New Roman" w:cs="Times New Roman"/>
          <w:sz w:val="24"/>
          <w:szCs w:val="24"/>
        </w:rPr>
        <w:t xml:space="preserve"> </w:t>
      </w:r>
      <w:r>
        <w:rPr>
          <w:rFonts w:ascii="Times New Roman" w:hAnsi="Times New Roman" w:cs="Times New Roman"/>
          <w:i/>
          <w:sz w:val="24"/>
          <w:szCs w:val="24"/>
        </w:rPr>
        <w:t>(Goldie, Tim, John)</w:t>
      </w:r>
      <w:bookmarkStart w:id="0" w:name="_GoBack"/>
      <w:bookmarkEnd w:id="0"/>
    </w:p>
    <w:p w:rsidR="00D16739" w:rsidRDefault="00D16739" w:rsidP="00D16739">
      <w:pPr>
        <w:rPr>
          <w:rFonts w:ascii="Times New Roman" w:hAnsi="Times New Roman" w:cs="Times New Roman"/>
          <w:i/>
          <w:sz w:val="24"/>
          <w:szCs w:val="24"/>
        </w:rPr>
      </w:pPr>
    </w:p>
    <w:p w:rsidR="00D16739" w:rsidRDefault="00D16739" w:rsidP="00D16739">
      <w:pPr>
        <w:rPr>
          <w:rFonts w:ascii="Times New Roman" w:hAnsi="Times New Roman" w:cs="Times New Roman"/>
          <w:i/>
          <w:sz w:val="24"/>
          <w:szCs w:val="24"/>
        </w:rPr>
      </w:pPr>
      <w:r w:rsidRPr="00D16739">
        <w:rPr>
          <w:rFonts w:ascii="Times New Roman" w:hAnsi="Times New Roman" w:cs="Times New Roman"/>
          <w:sz w:val="24"/>
          <w:szCs w:val="24"/>
        </w:rPr>
        <w:t>Enlightenment thoughts and weakening of the church’s authority were changes, because Enlightenment gave ways for European citizens to fight for their natural rights and liberty, and shift from religious community to separation of church and state developed over time. One of the most influential enlightenment thinker, John Locke, contrary to monarchy forcing rules on people, argued that government should protect life, liberty, and property. Moreover, Voltaire attacked corruption in organized religion, bigotry, and despotic governments. These influential thinkers let people question the justification of church’s authority, and eventually influenced National Assembly to call for civil constitution of clergy during French Revolution which made church to swear an oath to state.</w:t>
      </w:r>
      <w:r>
        <w:rPr>
          <w:rFonts w:ascii="Times New Roman" w:hAnsi="Times New Roman" w:cs="Times New Roman"/>
          <w:sz w:val="24"/>
          <w:szCs w:val="24"/>
        </w:rPr>
        <w:t xml:space="preserve"> </w:t>
      </w:r>
      <w:r>
        <w:rPr>
          <w:rFonts w:ascii="Times New Roman" w:hAnsi="Times New Roman" w:cs="Times New Roman"/>
          <w:i/>
          <w:sz w:val="24"/>
          <w:szCs w:val="24"/>
        </w:rPr>
        <w:t>(Ian, Kevin, Tanner)</w:t>
      </w:r>
    </w:p>
    <w:p w:rsidR="00D16739" w:rsidRDefault="00D16739" w:rsidP="00D16739">
      <w:pPr>
        <w:rPr>
          <w:rFonts w:ascii="Times New Roman" w:hAnsi="Times New Roman" w:cs="Times New Roman"/>
          <w:i/>
          <w:sz w:val="24"/>
          <w:szCs w:val="24"/>
        </w:rPr>
      </w:pPr>
    </w:p>
    <w:p w:rsidR="00636EDF" w:rsidRDefault="00D16739" w:rsidP="00636EDF">
      <w:pPr>
        <w:rPr>
          <w:rFonts w:ascii="Times New Roman" w:hAnsi="Times New Roman" w:cs="Times New Roman"/>
          <w:i/>
          <w:sz w:val="24"/>
          <w:szCs w:val="24"/>
        </w:rPr>
      </w:pPr>
      <w:r w:rsidRPr="00D16739">
        <w:rPr>
          <w:rFonts w:ascii="Times New Roman" w:hAnsi="Times New Roman" w:cs="Times New Roman"/>
          <w:sz w:val="24"/>
          <w:szCs w:val="24"/>
        </w:rPr>
        <w:lastRenderedPageBreak/>
        <w:t xml:space="preserve">The economic theory moved away from mercantilism. This was largely due to the rise of the industrial revolution and the economic theory of Adam Smith and his “Wealth of Nations.” This theory supported the generation of wealth that was being demonstrated by the factory system and disproved the mercantilist theory that there is a finite amount of wealth in the world. </w:t>
      </w:r>
      <w:r>
        <w:rPr>
          <w:rFonts w:ascii="Times New Roman" w:hAnsi="Times New Roman" w:cs="Times New Roman"/>
          <w:sz w:val="24"/>
          <w:szCs w:val="24"/>
        </w:rPr>
        <w:t>(</w:t>
      </w:r>
      <w:r>
        <w:rPr>
          <w:rFonts w:ascii="Times New Roman" w:hAnsi="Times New Roman" w:cs="Times New Roman"/>
          <w:i/>
          <w:sz w:val="24"/>
          <w:szCs w:val="24"/>
        </w:rPr>
        <w:t>Ian, Kevin, Tanner)</w:t>
      </w:r>
    </w:p>
    <w:p w:rsidR="00636EDF" w:rsidRDefault="00636EDF" w:rsidP="00636EDF">
      <w:pPr>
        <w:rPr>
          <w:rFonts w:ascii="Times New Roman" w:hAnsi="Times New Roman" w:cs="Times New Roman"/>
          <w:i/>
          <w:sz w:val="24"/>
          <w:szCs w:val="24"/>
        </w:rPr>
      </w:pPr>
    </w:p>
    <w:p w:rsidR="00636EDF" w:rsidRDefault="00636EDF" w:rsidP="00636EDF">
      <w:pPr>
        <w:rPr>
          <w:i/>
        </w:rPr>
      </w:pPr>
      <w:r w:rsidRPr="00636EDF">
        <w:rPr>
          <w:rFonts w:ascii="Times New Roman" w:hAnsi="Times New Roman" w:cs="Times New Roman"/>
          <w:sz w:val="24"/>
          <w:szCs w:val="24"/>
        </w:rPr>
        <w:t>Imperialism remains a constant theme throughout the period, but traditional colonialism was challenged towards the end. The first wave of colonialism involved imperialist ambition in the New World when Cortes conquered the Aztecs and Pizarro conquered Incas. Imperialism in the Americas and Africa led to the lucrative Triangle Trade. In Asia, VOC established trading posts and England extracted precious metals from India. However, towards the end of the period, European Empires were consistently challenged oversea. For example, American and Haitian Revolution both led to the independence of both countries. This agitation in the colonial empires foreshadowed the beginning of the New Imperialism in the late 19</w:t>
      </w:r>
      <w:r w:rsidRPr="00636EDF">
        <w:rPr>
          <w:rFonts w:ascii="Times New Roman" w:hAnsi="Times New Roman" w:cs="Times New Roman"/>
          <w:sz w:val="24"/>
          <w:szCs w:val="24"/>
          <w:vertAlign w:val="superscript"/>
        </w:rPr>
        <w:t>th</w:t>
      </w:r>
      <w:r w:rsidRPr="00636EDF">
        <w:rPr>
          <w:rFonts w:ascii="Times New Roman" w:hAnsi="Times New Roman" w:cs="Times New Roman"/>
          <w:sz w:val="24"/>
          <w:szCs w:val="24"/>
        </w:rPr>
        <w:t xml:space="preserve"> century that replaced direct occupation with economic exploitation</w:t>
      </w:r>
      <w:r>
        <w:t xml:space="preserve">. </w:t>
      </w:r>
      <w:r>
        <w:rPr>
          <w:i/>
        </w:rPr>
        <w:t>(Jessica and Sahara)</w:t>
      </w:r>
    </w:p>
    <w:p w:rsidR="00507AEA" w:rsidRDefault="00507AEA" w:rsidP="00507AEA">
      <w:pPr>
        <w:rPr>
          <w:rFonts w:ascii="Times New Roman" w:hAnsi="Times New Roman" w:cs="Times New Roman"/>
          <w:i/>
          <w:sz w:val="24"/>
          <w:szCs w:val="24"/>
        </w:rPr>
      </w:pPr>
      <w:r w:rsidRPr="00507AEA">
        <w:rPr>
          <w:rFonts w:ascii="Times New Roman" w:hAnsi="Times New Roman" w:cs="Times New Roman"/>
          <w:sz w:val="24"/>
          <w:szCs w:val="24"/>
        </w:rPr>
        <w:t xml:space="preserve">The French Revolution was above all a significant change throughout European history. The Revolution gave birth to the idea of class struggle, and demonstrated that the lower class had the capability to overthrow the monarchial shackles placed on them by the upper class. Additionally, the French Revolution set a precedent of a democratic government, and created a Constitution that valued important ideas of liberty and equality. Most importantly, it unified and increased the power of the national state, inspiring the growth of nationalism that would be influential later throughout Europe. </w:t>
      </w:r>
      <w:r>
        <w:rPr>
          <w:rFonts w:ascii="Times New Roman" w:hAnsi="Times New Roman" w:cs="Times New Roman"/>
          <w:i/>
          <w:sz w:val="24"/>
          <w:szCs w:val="24"/>
        </w:rPr>
        <w:t>(Della, Rory, Julie)</w:t>
      </w:r>
    </w:p>
    <w:p w:rsidR="00507AEA" w:rsidRDefault="00507AEA" w:rsidP="00507AEA">
      <w:pPr>
        <w:rPr>
          <w:rFonts w:ascii="Times New Roman" w:hAnsi="Times New Roman" w:cs="Times New Roman"/>
          <w:i/>
          <w:sz w:val="24"/>
          <w:szCs w:val="24"/>
        </w:rPr>
      </w:pPr>
    </w:p>
    <w:p w:rsidR="00507AEA" w:rsidRDefault="00507AEA" w:rsidP="00507AEA">
      <w:pPr>
        <w:rPr>
          <w:rFonts w:ascii="Times New Roman" w:hAnsi="Times New Roman" w:cs="Times New Roman"/>
          <w:i/>
          <w:sz w:val="24"/>
          <w:szCs w:val="24"/>
        </w:rPr>
      </w:pPr>
      <w:r w:rsidRPr="00507AEA">
        <w:rPr>
          <w:rFonts w:ascii="Times New Roman" w:hAnsi="Times New Roman" w:cs="Times New Roman"/>
          <w:sz w:val="24"/>
          <w:szCs w:val="24"/>
        </w:rPr>
        <w:t>Technology also changed throughout European history. Around the 15</w:t>
      </w:r>
      <w:r w:rsidRPr="00507AEA">
        <w:rPr>
          <w:rFonts w:ascii="Times New Roman" w:hAnsi="Times New Roman" w:cs="Times New Roman"/>
          <w:sz w:val="24"/>
          <w:szCs w:val="24"/>
          <w:vertAlign w:val="superscript"/>
        </w:rPr>
        <w:t>th</w:t>
      </w:r>
      <w:r w:rsidRPr="00507AEA">
        <w:rPr>
          <w:rFonts w:ascii="Times New Roman" w:hAnsi="Times New Roman" w:cs="Times New Roman"/>
          <w:sz w:val="24"/>
          <w:szCs w:val="24"/>
        </w:rPr>
        <w:t xml:space="preserve"> century, technology were invented for the purpose of oversea explorations. Caravels had both square and triangular sails to go against the wind, while the magnetic compass and the astrolabe were created for sailors to determine their location at sea. From the mid-17</w:t>
      </w:r>
      <w:r w:rsidRPr="00507AEA">
        <w:rPr>
          <w:rFonts w:ascii="Times New Roman" w:hAnsi="Times New Roman" w:cs="Times New Roman"/>
          <w:sz w:val="24"/>
          <w:szCs w:val="24"/>
          <w:vertAlign w:val="superscript"/>
        </w:rPr>
        <w:t>th</w:t>
      </w:r>
      <w:r w:rsidRPr="00507AEA">
        <w:rPr>
          <w:rFonts w:ascii="Times New Roman" w:hAnsi="Times New Roman" w:cs="Times New Roman"/>
          <w:sz w:val="24"/>
          <w:szCs w:val="24"/>
        </w:rPr>
        <w:t xml:space="preserve"> to 19</w:t>
      </w:r>
      <w:r w:rsidRPr="00507AEA">
        <w:rPr>
          <w:rFonts w:ascii="Times New Roman" w:hAnsi="Times New Roman" w:cs="Times New Roman"/>
          <w:sz w:val="24"/>
          <w:szCs w:val="24"/>
          <w:vertAlign w:val="superscript"/>
        </w:rPr>
        <w:t>th</w:t>
      </w:r>
      <w:r w:rsidRPr="00507AEA">
        <w:rPr>
          <w:rFonts w:ascii="Times New Roman" w:hAnsi="Times New Roman" w:cs="Times New Roman"/>
          <w:sz w:val="24"/>
          <w:szCs w:val="24"/>
        </w:rPr>
        <w:t xml:space="preserve"> century, the Agricultural Revolution led to significant agricultural development that led to a massive increase in food production, through inventions such as the plow, seed drill, reaper, and new methods of crop rotation. The Agricultural Revolution eventually contributed to the Industrial Revolution, which featured important growth in the textile industry through inventions such as the flying shuttle, the spinning jenny, the mule, and most importantly the steam engine that transformed iron production.</w:t>
      </w:r>
      <w:r>
        <w:rPr>
          <w:rFonts w:ascii="Times New Roman" w:hAnsi="Times New Roman" w:cs="Times New Roman"/>
          <w:sz w:val="24"/>
          <w:szCs w:val="24"/>
        </w:rPr>
        <w:t xml:space="preserve"> </w:t>
      </w:r>
      <w:r>
        <w:rPr>
          <w:rFonts w:ascii="Times New Roman" w:hAnsi="Times New Roman" w:cs="Times New Roman"/>
          <w:i/>
          <w:sz w:val="24"/>
          <w:szCs w:val="24"/>
        </w:rPr>
        <w:t>(Della, Rory, Julie)</w:t>
      </w:r>
    </w:p>
    <w:p w:rsidR="00507AEA" w:rsidRDefault="00507AEA" w:rsidP="00507AEA">
      <w:pPr>
        <w:rPr>
          <w:rFonts w:ascii="Times New Roman" w:hAnsi="Times New Roman" w:cs="Times New Roman"/>
          <w:i/>
          <w:sz w:val="24"/>
          <w:szCs w:val="24"/>
        </w:rPr>
      </w:pPr>
    </w:p>
    <w:p w:rsidR="00507AEA" w:rsidRDefault="00507AEA" w:rsidP="00507AEA">
      <w:pPr>
        <w:rPr>
          <w:rFonts w:ascii="Times New Roman" w:hAnsi="Times New Roman" w:cs="Times New Roman"/>
          <w:i/>
          <w:sz w:val="24"/>
          <w:szCs w:val="24"/>
        </w:rPr>
      </w:pPr>
      <w:r w:rsidRPr="00507AEA">
        <w:rPr>
          <w:rFonts w:ascii="Times New Roman" w:hAnsi="Times New Roman" w:cs="Times New Roman"/>
          <w:sz w:val="24"/>
          <w:szCs w:val="24"/>
        </w:rPr>
        <w:t>Lastly, the role of women changed throughout European history. During the early period of the Reformation, women were highly subservient in society and older, widowed women were often accused of practicing witchcraft. However, as time progressed, support for witchcraft declined as educated Europeans turned to rational explanations for natural events during the Enlightenment, during which women played a leading role in hosting salons. During the 20</w:t>
      </w:r>
      <w:r w:rsidRPr="00507AEA">
        <w:rPr>
          <w:rFonts w:ascii="Times New Roman" w:hAnsi="Times New Roman" w:cs="Times New Roman"/>
          <w:sz w:val="24"/>
          <w:szCs w:val="24"/>
          <w:vertAlign w:val="superscript"/>
        </w:rPr>
        <w:t>th</w:t>
      </w:r>
      <w:r w:rsidRPr="00507AEA">
        <w:rPr>
          <w:rFonts w:ascii="Times New Roman" w:hAnsi="Times New Roman" w:cs="Times New Roman"/>
          <w:sz w:val="24"/>
          <w:szCs w:val="24"/>
        </w:rPr>
        <w:t xml:space="preserve"> century, women’s </w:t>
      </w:r>
      <w:r w:rsidRPr="00507AEA">
        <w:rPr>
          <w:rFonts w:ascii="Times New Roman" w:hAnsi="Times New Roman" w:cs="Times New Roman"/>
          <w:sz w:val="24"/>
          <w:szCs w:val="24"/>
        </w:rPr>
        <w:lastRenderedPageBreak/>
        <w:t xml:space="preserve">role in society significantly expanded due to their participation in the world wars. This later lead to the passage of women’s suffrage as well as the emergence of important feminist writers such as Simone de Beauvoir. </w:t>
      </w:r>
      <w:r>
        <w:rPr>
          <w:rFonts w:ascii="Times New Roman" w:hAnsi="Times New Roman" w:cs="Times New Roman"/>
          <w:i/>
          <w:sz w:val="24"/>
          <w:szCs w:val="24"/>
        </w:rPr>
        <w:t>(Della, Rory, Julie)</w:t>
      </w:r>
    </w:p>
    <w:p w:rsidR="005B387C" w:rsidRDefault="005B387C" w:rsidP="00507AEA">
      <w:pPr>
        <w:rPr>
          <w:rFonts w:ascii="Times New Roman" w:hAnsi="Times New Roman" w:cs="Times New Roman"/>
          <w:sz w:val="24"/>
          <w:szCs w:val="24"/>
        </w:rPr>
      </w:pPr>
    </w:p>
    <w:p w:rsidR="00721EAB" w:rsidRDefault="00721EAB" w:rsidP="00507AEA">
      <w:pPr>
        <w:rPr>
          <w:rFonts w:ascii="Times New Roman" w:hAnsi="Times New Roman" w:cs="Times New Roman"/>
          <w:sz w:val="24"/>
          <w:szCs w:val="24"/>
        </w:rPr>
      </w:pPr>
    </w:p>
    <w:p w:rsidR="005B387C" w:rsidRDefault="005B387C" w:rsidP="005B387C">
      <w:pPr>
        <w:rPr>
          <w:rFonts w:ascii="Times New Roman" w:hAnsi="Times New Roman" w:cs="Times New Roman"/>
          <w:i/>
          <w:sz w:val="24"/>
          <w:szCs w:val="24"/>
        </w:rPr>
      </w:pPr>
      <w:r w:rsidRPr="005B387C">
        <w:rPr>
          <w:rFonts w:ascii="Times New Roman" w:hAnsi="Times New Roman" w:cs="Times New Roman"/>
          <w:sz w:val="24"/>
          <w:szCs w:val="24"/>
        </w:rPr>
        <w:t>Thanks to Peter the Great’s rule in Russia from 1682 – 1725, there was a big shift in Russian culture. Peter’s initial reforms intended to Westernize Russia by riding people of the traditional Orthodox Church beards and he even built St. Petersburg which became Russia’s “Window to the West”. He turned Russia into an industrial power and was responsible for the creation of its Navy and expansion of territory and power.</w:t>
      </w:r>
      <w:r>
        <w:rPr>
          <w:rFonts w:ascii="Times New Roman" w:hAnsi="Times New Roman" w:cs="Times New Roman"/>
          <w:sz w:val="24"/>
          <w:szCs w:val="24"/>
        </w:rPr>
        <w:t xml:space="preserve"> </w:t>
      </w:r>
      <w:r>
        <w:rPr>
          <w:rFonts w:ascii="Times New Roman" w:hAnsi="Times New Roman" w:cs="Times New Roman"/>
          <w:i/>
          <w:sz w:val="24"/>
          <w:szCs w:val="24"/>
        </w:rPr>
        <w:t>(Niko and Charlotte)</w:t>
      </w:r>
    </w:p>
    <w:p w:rsidR="0040058B" w:rsidRDefault="0040058B" w:rsidP="005B387C">
      <w:pPr>
        <w:rPr>
          <w:rFonts w:ascii="Times New Roman" w:hAnsi="Times New Roman" w:cs="Times New Roman"/>
          <w:i/>
          <w:sz w:val="24"/>
          <w:szCs w:val="24"/>
        </w:rPr>
      </w:pPr>
    </w:p>
    <w:p w:rsidR="0040058B" w:rsidRDefault="0040058B" w:rsidP="0040058B">
      <w:pPr>
        <w:pStyle w:val="MLA"/>
        <w:spacing w:after="0"/>
        <w:rPr>
          <w:i/>
        </w:rPr>
      </w:pPr>
      <w:r>
        <w:t>There was a shift in art to reflect anxiety by breaking former rules in favor of abstractism and nonsensical art. Around 1800, the most common art genre was Romanticism. This focused on positivism and nature. Through the 19</w:t>
      </w:r>
      <w:r w:rsidRPr="00DB3632">
        <w:rPr>
          <w:vertAlign w:val="superscript"/>
        </w:rPr>
        <w:t>th</w:t>
      </w:r>
      <w:r>
        <w:t xml:space="preserve"> century this evolved into realism and a more depressive type of art which reflected the polarized nature of society as well as economic depression. In the 20</w:t>
      </w:r>
      <w:r w:rsidRPr="00DB3632">
        <w:rPr>
          <w:vertAlign w:val="superscript"/>
        </w:rPr>
        <w:t>th</w:t>
      </w:r>
      <w:r>
        <w:t xml:space="preserve"> century, art shifted finally to reflect the feeling that surrealism and other-worldliness was an escape from the trials of contemporary life. Abstractism took precedence which led to a more coarse art style. </w:t>
      </w:r>
      <w:r>
        <w:rPr>
          <w:i/>
        </w:rPr>
        <w:t>(Niko and Charlotte)</w:t>
      </w:r>
    </w:p>
    <w:p w:rsidR="00721EAB" w:rsidRDefault="00721EAB" w:rsidP="0040058B">
      <w:pPr>
        <w:pStyle w:val="MLA"/>
        <w:spacing w:after="0"/>
        <w:rPr>
          <w:i/>
        </w:rPr>
      </w:pPr>
    </w:p>
    <w:p w:rsidR="00721EAB" w:rsidRPr="00721EAB" w:rsidRDefault="00721EAB" w:rsidP="00721EAB">
      <w:pPr>
        <w:rPr>
          <w:rFonts w:ascii="Times New Roman" w:hAnsi="Times New Roman" w:cs="Times New Roman"/>
          <w:i/>
          <w:sz w:val="24"/>
          <w:szCs w:val="24"/>
        </w:rPr>
      </w:pPr>
      <w:r w:rsidRPr="00721EAB">
        <w:rPr>
          <w:rFonts w:ascii="Times New Roman" w:hAnsi="Times New Roman" w:cs="Times New Roman"/>
          <w:sz w:val="24"/>
          <w:szCs w:val="24"/>
        </w:rPr>
        <w:t>One difference across the period was the shift from feudalism into more free market capitalism. Previously the economy of countries such as Germany, France, and Russia relied on the peasantry to pay their dues to landlords whom held the actual economic power, and there was little specialization of labor as 90% of the population were serfs involved in agriculture. Yet this would shift with the rise of new agricultural technologies, the growth of cities, and the establishment of modern banking practices which would lead to the growth of the merchant and skilled middle class.</w:t>
      </w:r>
      <w:r>
        <w:rPr>
          <w:rFonts w:ascii="Times New Roman" w:hAnsi="Times New Roman" w:cs="Times New Roman"/>
          <w:sz w:val="24"/>
          <w:szCs w:val="24"/>
        </w:rPr>
        <w:t xml:space="preserve"> </w:t>
      </w:r>
      <w:r>
        <w:rPr>
          <w:rFonts w:ascii="Times New Roman" w:hAnsi="Times New Roman" w:cs="Times New Roman"/>
          <w:i/>
          <w:sz w:val="24"/>
          <w:szCs w:val="24"/>
        </w:rPr>
        <w:t>(Charles and Ashley)</w:t>
      </w:r>
    </w:p>
    <w:p w:rsidR="00721EAB" w:rsidRPr="00721EAB" w:rsidRDefault="00721EAB" w:rsidP="0040058B">
      <w:pPr>
        <w:pStyle w:val="MLA"/>
        <w:spacing w:after="0"/>
      </w:pPr>
    </w:p>
    <w:p w:rsidR="0040058B" w:rsidRPr="0040058B" w:rsidRDefault="0040058B" w:rsidP="005B387C">
      <w:pPr>
        <w:rPr>
          <w:rFonts w:ascii="Times New Roman" w:hAnsi="Times New Roman" w:cs="Times New Roman"/>
          <w:sz w:val="24"/>
          <w:szCs w:val="24"/>
        </w:rPr>
      </w:pPr>
    </w:p>
    <w:p w:rsidR="005B387C" w:rsidRDefault="005B387C" w:rsidP="005B387C">
      <w:pPr>
        <w:rPr>
          <w:rFonts w:ascii="Times New Roman" w:hAnsi="Times New Roman" w:cs="Times New Roman"/>
          <w:i/>
          <w:sz w:val="24"/>
          <w:szCs w:val="24"/>
        </w:rPr>
      </w:pPr>
    </w:p>
    <w:p w:rsidR="005B387C" w:rsidRPr="005B387C" w:rsidRDefault="005B387C" w:rsidP="005B387C">
      <w:pPr>
        <w:rPr>
          <w:rFonts w:ascii="Times New Roman" w:hAnsi="Times New Roman" w:cs="Times New Roman"/>
          <w:i/>
          <w:sz w:val="24"/>
          <w:szCs w:val="24"/>
        </w:rPr>
      </w:pPr>
    </w:p>
    <w:p w:rsidR="005B387C" w:rsidRPr="005B387C" w:rsidRDefault="005B387C" w:rsidP="00507AEA">
      <w:pPr>
        <w:rPr>
          <w:rFonts w:ascii="Times New Roman" w:hAnsi="Times New Roman" w:cs="Times New Roman"/>
          <w:sz w:val="24"/>
          <w:szCs w:val="24"/>
        </w:rPr>
      </w:pPr>
    </w:p>
    <w:p w:rsidR="00507AEA" w:rsidRPr="00507AEA" w:rsidRDefault="00507AEA" w:rsidP="00507AEA">
      <w:pPr>
        <w:rPr>
          <w:rFonts w:ascii="Times New Roman" w:hAnsi="Times New Roman" w:cs="Times New Roman"/>
          <w:i/>
          <w:sz w:val="24"/>
          <w:szCs w:val="24"/>
        </w:rPr>
      </w:pPr>
    </w:p>
    <w:p w:rsidR="00507AEA" w:rsidRPr="00507AEA" w:rsidRDefault="00507AEA" w:rsidP="00636EDF"/>
    <w:p w:rsidR="00636EDF" w:rsidRDefault="00636EDF" w:rsidP="00636EDF">
      <w:pPr>
        <w:rPr>
          <w:i/>
        </w:rPr>
      </w:pPr>
    </w:p>
    <w:p w:rsidR="00636EDF" w:rsidRPr="00636EDF" w:rsidRDefault="00636EDF" w:rsidP="00636EDF">
      <w:pPr>
        <w:rPr>
          <w:rFonts w:ascii="Times New Roman" w:hAnsi="Times New Roman" w:cs="Times New Roman"/>
          <w:sz w:val="24"/>
          <w:szCs w:val="24"/>
        </w:rPr>
      </w:pPr>
    </w:p>
    <w:p w:rsidR="00636EDF" w:rsidRPr="00636EDF" w:rsidRDefault="00636EDF" w:rsidP="00D16739">
      <w:pPr>
        <w:rPr>
          <w:rFonts w:ascii="Times New Roman" w:hAnsi="Times New Roman" w:cs="Times New Roman"/>
          <w:sz w:val="24"/>
          <w:szCs w:val="24"/>
        </w:rPr>
      </w:pPr>
    </w:p>
    <w:p w:rsidR="00D16739" w:rsidRPr="00D16739" w:rsidRDefault="00D16739" w:rsidP="00D16739">
      <w:pPr>
        <w:rPr>
          <w:rFonts w:ascii="Times New Roman" w:hAnsi="Times New Roman" w:cs="Times New Roman"/>
          <w:i/>
          <w:sz w:val="24"/>
          <w:szCs w:val="24"/>
        </w:rPr>
      </w:pPr>
    </w:p>
    <w:p w:rsidR="00D16739" w:rsidRPr="00D16739" w:rsidRDefault="00D16739" w:rsidP="00991474">
      <w:pPr>
        <w:rPr>
          <w:rFonts w:ascii="Times New Roman" w:hAnsi="Times New Roman" w:cs="Times New Roman"/>
          <w:sz w:val="24"/>
          <w:szCs w:val="24"/>
        </w:rPr>
      </w:pPr>
    </w:p>
    <w:p w:rsidR="00585A2E" w:rsidRPr="00585A2E" w:rsidRDefault="00585A2E" w:rsidP="00991474">
      <w:pPr>
        <w:rPr>
          <w:rFonts w:ascii="Times New Roman" w:hAnsi="Times New Roman" w:cs="Times New Roman"/>
          <w:i/>
          <w:sz w:val="24"/>
          <w:szCs w:val="24"/>
          <w:u w:val="single"/>
        </w:rPr>
      </w:pPr>
    </w:p>
    <w:p w:rsidR="00991474" w:rsidRPr="00991474" w:rsidRDefault="00991474" w:rsidP="00991474">
      <w:pPr>
        <w:rPr>
          <w:sz w:val="24"/>
          <w:szCs w:val="24"/>
        </w:rPr>
      </w:pPr>
    </w:p>
    <w:sectPr w:rsidR="00991474" w:rsidRPr="009914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2F8E" w:rsidRDefault="00D12F8E" w:rsidP="00D16739">
      <w:pPr>
        <w:spacing w:after="0" w:line="240" w:lineRule="auto"/>
      </w:pPr>
      <w:r>
        <w:separator/>
      </w:r>
    </w:p>
  </w:endnote>
  <w:endnote w:type="continuationSeparator" w:id="0">
    <w:p w:rsidR="00D12F8E" w:rsidRDefault="00D12F8E" w:rsidP="00D167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2F8E" w:rsidRDefault="00D12F8E" w:rsidP="00D16739">
      <w:pPr>
        <w:spacing w:after="0" w:line="240" w:lineRule="auto"/>
      </w:pPr>
      <w:r>
        <w:separator/>
      </w:r>
    </w:p>
  </w:footnote>
  <w:footnote w:type="continuationSeparator" w:id="0">
    <w:p w:rsidR="00D12F8E" w:rsidRDefault="00D12F8E" w:rsidP="00D1673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474"/>
    <w:rsid w:val="002B7B31"/>
    <w:rsid w:val="0040058B"/>
    <w:rsid w:val="004771F4"/>
    <w:rsid w:val="004A07EC"/>
    <w:rsid w:val="00501009"/>
    <w:rsid w:val="00507AEA"/>
    <w:rsid w:val="00512101"/>
    <w:rsid w:val="00562298"/>
    <w:rsid w:val="00585A2E"/>
    <w:rsid w:val="005B387C"/>
    <w:rsid w:val="00636EDF"/>
    <w:rsid w:val="00721EAB"/>
    <w:rsid w:val="008B7D7A"/>
    <w:rsid w:val="00991474"/>
    <w:rsid w:val="00A25161"/>
    <w:rsid w:val="00B13492"/>
    <w:rsid w:val="00C12F87"/>
    <w:rsid w:val="00D12F8E"/>
    <w:rsid w:val="00D16739"/>
    <w:rsid w:val="00EE3A76"/>
    <w:rsid w:val="00F774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0280E2"/>
  <w15:chartTrackingRefBased/>
  <w15:docId w15:val="{B4A78CA5-2888-469C-BA86-251050DE7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LA">
    <w:name w:val="MLA"/>
    <w:basedOn w:val="Normal"/>
    <w:link w:val="MLAChar"/>
    <w:qFormat/>
    <w:rsid w:val="0040058B"/>
    <w:pPr>
      <w:spacing w:line="480" w:lineRule="auto"/>
    </w:pPr>
    <w:rPr>
      <w:rFonts w:ascii="Times New Roman" w:eastAsiaTheme="minorEastAsia" w:hAnsi="Times New Roman" w:cs="Times New Roman"/>
      <w:sz w:val="24"/>
      <w:szCs w:val="24"/>
      <w:lang w:eastAsia="zh-CN"/>
    </w:rPr>
  </w:style>
  <w:style w:type="character" w:customStyle="1" w:styleId="MLAChar">
    <w:name w:val="MLA Char"/>
    <w:basedOn w:val="DefaultParagraphFont"/>
    <w:link w:val="MLA"/>
    <w:rsid w:val="0040058B"/>
    <w:rPr>
      <w:rFonts w:ascii="Times New Roman" w:eastAsiaTheme="minorEastAsia"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6</Pages>
  <Words>2086</Words>
  <Characters>11893</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13952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9</cp:revision>
  <dcterms:created xsi:type="dcterms:W3CDTF">2018-05-16T02:57:00Z</dcterms:created>
  <dcterms:modified xsi:type="dcterms:W3CDTF">2018-05-17T04:24:00Z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christs@culver.org</vt:lpwstr>
  </property>
  <property fmtid="{D5CDD505-2E9C-101B-9397-08002B2CF9AE}" pid="6" name="MSIP_Label_f6f0824f-ee59-47b8-85b3-769e9a66830b_SetDate">
    <vt:lpwstr>2018-05-15T23:22:43.8783662-04:00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