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20D7" w:rsidRDefault="0052757C" w:rsidP="0052757C">
      <w:pPr>
        <w:jc w:val="center"/>
        <w:rPr>
          <w:b/>
          <w:sz w:val="36"/>
          <w:szCs w:val="36"/>
          <w:u w:val="single"/>
        </w:rPr>
      </w:pPr>
      <w:r>
        <w:rPr>
          <w:b/>
          <w:sz w:val="36"/>
          <w:szCs w:val="36"/>
          <w:u w:val="single"/>
        </w:rPr>
        <w:t>AP Test Review Past LEQs</w:t>
      </w:r>
    </w:p>
    <w:p w:rsidR="0052757C" w:rsidRDefault="0052757C" w:rsidP="0052757C">
      <w:pPr>
        <w:jc w:val="center"/>
        <w:rPr>
          <w:b/>
          <w:sz w:val="36"/>
          <w:szCs w:val="36"/>
          <w:u w:val="single"/>
        </w:rPr>
      </w:pPr>
    </w:p>
    <w:p w:rsidR="0052757C" w:rsidRPr="0052757C" w:rsidRDefault="0052757C" w:rsidP="0052757C">
      <w:pPr>
        <w:rPr>
          <w:b/>
          <w:sz w:val="28"/>
          <w:szCs w:val="28"/>
          <w:u w:val="single"/>
        </w:rPr>
      </w:pPr>
      <w:r>
        <w:rPr>
          <w:b/>
          <w:sz w:val="28"/>
          <w:szCs w:val="28"/>
          <w:u w:val="single"/>
        </w:rPr>
        <w:t>2018</w:t>
      </w:r>
    </w:p>
    <w:p w:rsidR="0052757C" w:rsidRDefault="0052757C" w:rsidP="0052757C">
      <w:pPr>
        <w:rPr>
          <w:sz w:val="28"/>
          <w:szCs w:val="28"/>
        </w:rPr>
      </w:pPr>
      <w:r>
        <w:rPr>
          <w:sz w:val="28"/>
          <w:szCs w:val="28"/>
        </w:rPr>
        <w:t xml:space="preserve">1. </w:t>
      </w:r>
      <w:r w:rsidRPr="0052757C">
        <w:rPr>
          <w:sz w:val="28"/>
          <w:szCs w:val="28"/>
        </w:rPr>
        <w:t>Evaluate the extent to which the political consequences of Britain’s Glorious Revolution differed from the political consequences of the French Revolution</w:t>
      </w:r>
      <w:r>
        <w:rPr>
          <w:sz w:val="28"/>
          <w:szCs w:val="28"/>
        </w:rPr>
        <w:t>.</w:t>
      </w:r>
    </w:p>
    <w:p w:rsidR="0052757C" w:rsidRDefault="0052757C" w:rsidP="0052757C">
      <w:pPr>
        <w:rPr>
          <w:sz w:val="28"/>
          <w:szCs w:val="28"/>
        </w:rPr>
      </w:pPr>
      <w:r>
        <w:rPr>
          <w:sz w:val="28"/>
          <w:szCs w:val="28"/>
        </w:rPr>
        <w:t xml:space="preserve">2. </w:t>
      </w:r>
      <w:r w:rsidRPr="0052757C">
        <w:rPr>
          <w:sz w:val="28"/>
          <w:szCs w:val="28"/>
        </w:rPr>
        <w:t>Evaluate the extent to which Europe’s political relationship with the United States in the period 1918 to 1939 differed from Europe’s political relationship with the United States in the period 1945 to 1989</w:t>
      </w:r>
      <w:r>
        <w:rPr>
          <w:sz w:val="28"/>
          <w:szCs w:val="28"/>
        </w:rPr>
        <w:t>.</w:t>
      </w:r>
    </w:p>
    <w:p w:rsidR="0052757C" w:rsidRDefault="0052757C" w:rsidP="0052757C">
      <w:pPr>
        <w:rPr>
          <w:b/>
          <w:sz w:val="28"/>
          <w:szCs w:val="28"/>
          <w:u w:val="single"/>
        </w:rPr>
      </w:pPr>
      <w:r>
        <w:rPr>
          <w:b/>
          <w:sz w:val="28"/>
          <w:szCs w:val="28"/>
          <w:u w:val="single"/>
        </w:rPr>
        <w:t>2017</w:t>
      </w:r>
    </w:p>
    <w:p w:rsidR="0052757C" w:rsidRDefault="0052757C" w:rsidP="0052757C">
      <w:pPr>
        <w:rPr>
          <w:sz w:val="28"/>
          <w:szCs w:val="28"/>
        </w:rPr>
      </w:pPr>
      <w:r>
        <w:rPr>
          <w:sz w:val="28"/>
          <w:szCs w:val="28"/>
        </w:rPr>
        <w:t xml:space="preserve">3. </w:t>
      </w:r>
      <w:r w:rsidRPr="0052757C">
        <w:rPr>
          <w:sz w:val="28"/>
          <w:szCs w:val="28"/>
        </w:rPr>
        <w:t>Describe and explain a significant similarity and a significant difference between the ways European states waged war in the period circa 1500–1648 and in the period circa 1750–1871.</w:t>
      </w:r>
    </w:p>
    <w:p w:rsidR="0052757C" w:rsidRDefault="0052757C" w:rsidP="0052757C">
      <w:pPr>
        <w:rPr>
          <w:sz w:val="28"/>
          <w:szCs w:val="28"/>
        </w:rPr>
      </w:pPr>
      <w:r>
        <w:rPr>
          <w:sz w:val="28"/>
          <w:szCs w:val="28"/>
        </w:rPr>
        <w:t xml:space="preserve">4. </w:t>
      </w:r>
      <w:r w:rsidRPr="0052757C">
        <w:rPr>
          <w:sz w:val="28"/>
          <w:szCs w:val="28"/>
        </w:rPr>
        <w:t>Describe and explain a significant similarity and a significant difference between European governments’ role in the economy in the period circa 1650–1750 and in the period circa 1850–1950</w:t>
      </w:r>
      <w:r>
        <w:rPr>
          <w:sz w:val="28"/>
          <w:szCs w:val="28"/>
        </w:rPr>
        <w:t>.</w:t>
      </w:r>
    </w:p>
    <w:p w:rsidR="0052757C" w:rsidRDefault="0052757C" w:rsidP="0052757C">
      <w:pPr>
        <w:jc w:val="center"/>
        <w:rPr>
          <w:b/>
          <w:sz w:val="28"/>
          <w:szCs w:val="28"/>
          <w:u w:val="single"/>
        </w:rPr>
      </w:pPr>
    </w:p>
    <w:p w:rsidR="0052757C" w:rsidRDefault="0052757C" w:rsidP="0052757C">
      <w:pPr>
        <w:rPr>
          <w:b/>
          <w:sz w:val="28"/>
          <w:szCs w:val="28"/>
          <w:u w:val="single"/>
        </w:rPr>
      </w:pPr>
      <w:r>
        <w:rPr>
          <w:b/>
          <w:sz w:val="28"/>
          <w:szCs w:val="28"/>
          <w:u w:val="single"/>
        </w:rPr>
        <w:t>Renaissance</w:t>
      </w:r>
    </w:p>
    <w:p w:rsidR="0052757C" w:rsidRDefault="006132AE" w:rsidP="0052757C">
      <w:pPr>
        <w:rPr>
          <w:sz w:val="28"/>
          <w:szCs w:val="28"/>
        </w:rPr>
      </w:pPr>
      <w:r>
        <w:rPr>
          <w:sz w:val="28"/>
          <w:szCs w:val="28"/>
        </w:rPr>
        <w:t xml:space="preserve">5. </w:t>
      </w:r>
      <w:r w:rsidRPr="006132AE">
        <w:rPr>
          <w:sz w:val="28"/>
          <w:szCs w:val="28"/>
        </w:rPr>
        <w:t xml:space="preserve">To what extent and in what ways </w:t>
      </w:r>
      <w:proofErr w:type="gramStart"/>
      <w:r w:rsidRPr="006132AE">
        <w:rPr>
          <w:sz w:val="28"/>
          <w:szCs w:val="28"/>
        </w:rPr>
        <w:t>may the Renaissance be regarded</w:t>
      </w:r>
      <w:proofErr w:type="gramEnd"/>
      <w:r w:rsidRPr="006132AE">
        <w:rPr>
          <w:sz w:val="28"/>
          <w:szCs w:val="28"/>
        </w:rPr>
        <w:t xml:space="preserve"> as a turning point in the Western intellectual and cultural tradition?</w:t>
      </w:r>
    </w:p>
    <w:p w:rsidR="006132AE" w:rsidRDefault="006132AE" w:rsidP="0052757C">
      <w:pPr>
        <w:rPr>
          <w:sz w:val="28"/>
          <w:szCs w:val="28"/>
        </w:rPr>
      </w:pPr>
      <w:r>
        <w:rPr>
          <w:sz w:val="28"/>
          <w:szCs w:val="28"/>
        </w:rPr>
        <w:t xml:space="preserve">6. </w:t>
      </w:r>
      <w:r w:rsidRPr="006132AE">
        <w:rPr>
          <w:sz w:val="28"/>
          <w:szCs w:val="28"/>
        </w:rPr>
        <w:t>Explain the ways in which Italian Renaissance humanism transformed ideas about the individual’s role in society.</w:t>
      </w:r>
    </w:p>
    <w:p w:rsidR="006132AE" w:rsidRDefault="006132AE" w:rsidP="0052757C">
      <w:pPr>
        <w:rPr>
          <w:sz w:val="28"/>
          <w:szCs w:val="28"/>
        </w:rPr>
      </w:pPr>
      <w:r>
        <w:rPr>
          <w:sz w:val="28"/>
          <w:szCs w:val="28"/>
        </w:rPr>
        <w:t xml:space="preserve">7. </w:t>
      </w:r>
      <w:r w:rsidRPr="006132AE">
        <w:rPr>
          <w:sz w:val="28"/>
          <w:szCs w:val="28"/>
        </w:rPr>
        <w:t>Compare and contrast the political conditions in England, France and Italy during the Renaissance, and discuss the impact of the political situation in each country on its cultural achievements.</w:t>
      </w:r>
    </w:p>
    <w:p w:rsidR="006132AE" w:rsidRDefault="006132AE" w:rsidP="0052757C">
      <w:pPr>
        <w:rPr>
          <w:rFonts w:ascii="Book Antiqua" w:hAnsi="Book Antiqua"/>
          <w:sz w:val="28"/>
          <w:szCs w:val="28"/>
        </w:rPr>
      </w:pPr>
      <w:r>
        <w:rPr>
          <w:sz w:val="28"/>
          <w:szCs w:val="28"/>
        </w:rPr>
        <w:t xml:space="preserve">8. </w:t>
      </w:r>
      <w:r w:rsidRPr="006132AE">
        <w:rPr>
          <w:rFonts w:ascii="Book Antiqua" w:hAnsi="Book Antiqua"/>
          <w:sz w:val="28"/>
          <w:szCs w:val="28"/>
        </w:rPr>
        <w:t>Analyze the factors that contributed to the increasing centralization of Spain and the factors that contributed to the continuing fragmentation of Italy in the period 1450-1550</w:t>
      </w:r>
      <w:r w:rsidRPr="006132AE">
        <w:rPr>
          <w:rFonts w:ascii="Book Antiqua" w:hAnsi="Book Antiqua"/>
          <w:sz w:val="28"/>
          <w:szCs w:val="28"/>
        </w:rPr>
        <w:t>.</w:t>
      </w:r>
    </w:p>
    <w:p w:rsidR="006132AE" w:rsidRDefault="006132AE" w:rsidP="0052757C">
      <w:pPr>
        <w:rPr>
          <w:rFonts w:ascii="Book Antiqua" w:hAnsi="Book Antiqua"/>
          <w:sz w:val="24"/>
          <w:szCs w:val="24"/>
        </w:rPr>
      </w:pPr>
    </w:p>
    <w:p w:rsidR="006132AE" w:rsidRDefault="006132AE" w:rsidP="0052757C">
      <w:pPr>
        <w:rPr>
          <w:rFonts w:ascii="Book Antiqua" w:hAnsi="Book Antiqua"/>
          <w:b/>
          <w:sz w:val="24"/>
          <w:szCs w:val="24"/>
          <w:u w:val="single"/>
        </w:rPr>
      </w:pPr>
      <w:r>
        <w:rPr>
          <w:rFonts w:ascii="Book Antiqua" w:hAnsi="Book Antiqua"/>
          <w:b/>
          <w:sz w:val="24"/>
          <w:szCs w:val="24"/>
          <w:u w:val="single"/>
        </w:rPr>
        <w:lastRenderedPageBreak/>
        <w:t>Reformation</w:t>
      </w:r>
    </w:p>
    <w:p w:rsidR="006132AE" w:rsidRDefault="006132AE" w:rsidP="0052757C">
      <w:pPr>
        <w:rPr>
          <w:rFonts w:ascii="Book Antiqua" w:hAnsi="Book Antiqua"/>
          <w:sz w:val="28"/>
          <w:szCs w:val="28"/>
        </w:rPr>
      </w:pPr>
      <w:r>
        <w:rPr>
          <w:sz w:val="28"/>
          <w:szCs w:val="28"/>
        </w:rPr>
        <w:t xml:space="preserve">9. </w:t>
      </w:r>
      <w:r w:rsidRPr="006132AE">
        <w:rPr>
          <w:rFonts w:ascii="Book Antiqua" w:hAnsi="Book Antiqua"/>
          <w:sz w:val="28"/>
          <w:szCs w:val="28"/>
        </w:rPr>
        <w:t>Analyze the differences in the approaches to church-state relations advocated by various Protestant groups in the 1500s</w:t>
      </w:r>
      <w:r>
        <w:rPr>
          <w:rFonts w:ascii="Book Antiqua" w:hAnsi="Book Antiqua"/>
          <w:sz w:val="28"/>
          <w:szCs w:val="28"/>
        </w:rPr>
        <w:t>.</w:t>
      </w:r>
    </w:p>
    <w:p w:rsidR="006132AE" w:rsidRDefault="006132AE" w:rsidP="0052757C">
      <w:pPr>
        <w:rPr>
          <w:rFonts w:ascii="Book Antiqua" w:hAnsi="Book Antiqua"/>
          <w:sz w:val="28"/>
          <w:szCs w:val="28"/>
        </w:rPr>
      </w:pPr>
      <w:r>
        <w:rPr>
          <w:rFonts w:ascii="Book Antiqua" w:hAnsi="Book Antiqua"/>
          <w:sz w:val="28"/>
          <w:szCs w:val="28"/>
        </w:rPr>
        <w:t xml:space="preserve">10. </w:t>
      </w:r>
      <w:r w:rsidR="00841154" w:rsidRPr="00841154">
        <w:rPr>
          <w:rFonts w:ascii="Book Antiqua" w:hAnsi="Book Antiqua"/>
          <w:sz w:val="28"/>
          <w:szCs w:val="28"/>
        </w:rPr>
        <w:t>Analyze various ways in which religious reform in the sixteenth and seventeenth centuries influenced the arts.</w:t>
      </w:r>
    </w:p>
    <w:p w:rsidR="00841154" w:rsidRDefault="00841154" w:rsidP="0052757C">
      <w:pPr>
        <w:rPr>
          <w:rFonts w:ascii="Book Antiqua" w:hAnsi="Book Antiqua"/>
          <w:sz w:val="28"/>
          <w:szCs w:val="28"/>
        </w:rPr>
      </w:pPr>
      <w:r>
        <w:rPr>
          <w:rFonts w:ascii="Book Antiqua" w:hAnsi="Book Antiqua"/>
          <w:sz w:val="28"/>
          <w:szCs w:val="28"/>
        </w:rPr>
        <w:t xml:space="preserve">11. </w:t>
      </w:r>
      <w:r w:rsidRPr="00841154">
        <w:rPr>
          <w:rFonts w:ascii="Book Antiqua" w:hAnsi="Book Antiqua"/>
          <w:sz w:val="28"/>
          <w:szCs w:val="28"/>
        </w:rPr>
        <w:t>Evaluate the influence of Renaissance humanism on Catholic reforms and the Protestant Reformation.</w:t>
      </w:r>
    </w:p>
    <w:p w:rsidR="00841154" w:rsidRDefault="00841154" w:rsidP="0052757C">
      <w:pPr>
        <w:rPr>
          <w:rFonts w:ascii="Book Antiqua" w:hAnsi="Book Antiqua"/>
          <w:sz w:val="28"/>
          <w:szCs w:val="28"/>
        </w:rPr>
      </w:pPr>
      <w:r>
        <w:rPr>
          <w:rFonts w:ascii="Book Antiqua" w:hAnsi="Book Antiqua"/>
          <w:sz w:val="28"/>
          <w:szCs w:val="28"/>
        </w:rPr>
        <w:t xml:space="preserve">12. </w:t>
      </w:r>
      <w:r w:rsidRPr="00841154">
        <w:rPr>
          <w:rFonts w:ascii="Book Antiqua" w:hAnsi="Book Antiqua"/>
          <w:sz w:val="28"/>
          <w:szCs w:val="28"/>
        </w:rPr>
        <w:t xml:space="preserve">Discuss the relationship between politics and religion by examining the wars of religion.  Choose specific examples from the following: Dutch Revolt, French Wars of Religion, English Civil War, </w:t>
      </w:r>
      <w:proofErr w:type="gramStart"/>
      <w:r w:rsidRPr="00841154">
        <w:rPr>
          <w:rFonts w:ascii="Book Antiqua" w:hAnsi="Book Antiqua"/>
          <w:sz w:val="28"/>
          <w:szCs w:val="28"/>
        </w:rPr>
        <w:t>Thirty</w:t>
      </w:r>
      <w:proofErr w:type="gramEnd"/>
      <w:r w:rsidRPr="00841154">
        <w:rPr>
          <w:rFonts w:ascii="Book Antiqua" w:hAnsi="Book Antiqua"/>
          <w:sz w:val="28"/>
          <w:szCs w:val="28"/>
        </w:rPr>
        <w:t xml:space="preserve"> Years’ War.</w:t>
      </w:r>
    </w:p>
    <w:p w:rsidR="00841154" w:rsidRDefault="00841154" w:rsidP="0052757C">
      <w:pPr>
        <w:rPr>
          <w:rFonts w:ascii="Book Antiqua" w:hAnsi="Book Antiqua"/>
          <w:sz w:val="28"/>
          <w:szCs w:val="28"/>
        </w:rPr>
      </w:pPr>
    </w:p>
    <w:p w:rsidR="00841154" w:rsidRDefault="00841154" w:rsidP="0052757C">
      <w:pPr>
        <w:rPr>
          <w:b/>
          <w:sz w:val="28"/>
          <w:szCs w:val="28"/>
          <w:u w:val="single"/>
        </w:rPr>
      </w:pPr>
      <w:r>
        <w:rPr>
          <w:b/>
          <w:sz w:val="28"/>
          <w:szCs w:val="28"/>
          <w:u w:val="single"/>
        </w:rPr>
        <w:t>Exploration/Absolutism/Constitutionalism</w:t>
      </w:r>
    </w:p>
    <w:p w:rsidR="00755F0B" w:rsidRDefault="00755F0B" w:rsidP="0052757C">
      <w:pPr>
        <w:rPr>
          <w:sz w:val="28"/>
          <w:szCs w:val="28"/>
        </w:rPr>
      </w:pPr>
      <w:r>
        <w:rPr>
          <w:sz w:val="28"/>
          <w:szCs w:val="28"/>
        </w:rPr>
        <w:t xml:space="preserve">13. </w:t>
      </w:r>
      <w:r w:rsidRPr="00755F0B">
        <w:rPr>
          <w:sz w:val="28"/>
          <w:szCs w:val="28"/>
        </w:rPr>
        <w:t>“In the 15th century, European society was still centered on the Mediterranean region but by the end of the 17th century, the focus of Europe had shifted north."  Identify and analyze the economic</w:t>
      </w:r>
      <w:r>
        <w:rPr>
          <w:sz w:val="28"/>
          <w:szCs w:val="28"/>
        </w:rPr>
        <w:t xml:space="preserve"> and technological</w:t>
      </w:r>
      <w:r w:rsidRPr="00755F0B">
        <w:rPr>
          <w:sz w:val="28"/>
          <w:szCs w:val="28"/>
        </w:rPr>
        <w:t xml:space="preserve"> developments between 1450 and 1790 that helped bring about this shift.</w:t>
      </w:r>
    </w:p>
    <w:p w:rsidR="00841154" w:rsidRDefault="00841154" w:rsidP="0052757C">
      <w:pPr>
        <w:rPr>
          <w:sz w:val="28"/>
          <w:szCs w:val="28"/>
        </w:rPr>
      </w:pPr>
      <w:r>
        <w:rPr>
          <w:sz w:val="28"/>
          <w:szCs w:val="28"/>
        </w:rPr>
        <w:t xml:space="preserve">14. </w:t>
      </w:r>
      <w:r w:rsidR="00755F0B" w:rsidRPr="00755F0B">
        <w:rPr>
          <w:sz w:val="28"/>
          <w:szCs w:val="28"/>
        </w:rPr>
        <w:t>Describe and analyze the economic, cultural and social changes that led to and sustained Europe’s rapid population growth in the period from approximately 1650 to 1800.</w:t>
      </w:r>
    </w:p>
    <w:p w:rsidR="00755F0B" w:rsidRDefault="00755F0B" w:rsidP="0052757C">
      <w:pPr>
        <w:rPr>
          <w:sz w:val="28"/>
          <w:szCs w:val="28"/>
        </w:rPr>
      </w:pPr>
      <w:r>
        <w:rPr>
          <w:sz w:val="28"/>
          <w:szCs w:val="28"/>
        </w:rPr>
        <w:t xml:space="preserve">16. </w:t>
      </w:r>
      <w:r w:rsidRPr="00755F0B">
        <w:rPr>
          <w:sz w:val="28"/>
          <w:szCs w:val="28"/>
        </w:rPr>
        <w:t>In what ways and to what extent did absolutism affect the power and status of the European nobility in the period 1650 to 1750?  Use examples from at least TWO countries, one must be from Eastern Europe.</w:t>
      </w:r>
    </w:p>
    <w:p w:rsidR="00755F0B" w:rsidRDefault="00755F0B" w:rsidP="0052757C">
      <w:pPr>
        <w:rPr>
          <w:sz w:val="28"/>
          <w:szCs w:val="28"/>
        </w:rPr>
      </w:pPr>
      <w:r>
        <w:rPr>
          <w:sz w:val="28"/>
          <w:szCs w:val="28"/>
        </w:rPr>
        <w:t>17.</w:t>
      </w:r>
      <w:r w:rsidR="008A51A9" w:rsidRPr="008A51A9">
        <w:t xml:space="preserve"> </w:t>
      </w:r>
      <w:r w:rsidR="008A51A9" w:rsidRPr="008A51A9">
        <w:rPr>
          <w:sz w:val="28"/>
          <w:szCs w:val="28"/>
        </w:rPr>
        <w:t>Analyze the reasons for the decline of the Holy Roman Empire as a force in European politics in the period 1517 to 1648.</w:t>
      </w:r>
      <w:r>
        <w:rPr>
          <w:sz w:val="28"/>
          <w:szCs w:val="28"/>
        </w:rPr>
        <w:t xml:space="preserve"> </w:t>
      </w:r>
    </w:p>
    <w:p w:rsidR="008A51A9" w:rsidRDefault="008A51A9" w:rsidP="0052757C">
      <w:pPr>
        <w:rPr>
          <w:sz w:val="28"/>
          <w:szCs w:val="28"/>
        </w:rPr>
      </w:pPr>
      <w:r>
        <w:rPr>
          <w:sz w:val="28"/>
          <w:szCs w:val="28"/>
        </w:rPr>
        <w:t xml:space="preserve">18. </w:t>
      </w:r>
      <w:r w:rsidRPr="008A51A9">
        <w:rPr>
          <w:sz w:val="28"/>
          <w:szCs w:val="28"/>
        </w:rPr>
        <w:t>In the seventeenth century, what political conditions accounted for the increased power of both the Parliament in England and the Monarch in France?</w:t>
      </w:r>
    </w:p>
    <w:p w:rsidR="008A51A9" w:rsidRDefault="008A51A9" w:rsidP="0052757C">
      <w:pPr>
        <w:rPr>
          <w:b/>
          <w:sz w:val="28"/>
          <w:szCs w:val="28"/>
          <w:u w:val="single"/>
        </w:rPr>
      </w:pPr>
    </w:p>
    <w:p w:rsidR="008A51A9" w:rsidRDefault="008A51A9" w:rsidP="0052757C">
      <w:pPr>
        <w:rPr>
          <w:b/>
          <w:sz w:val="28"/>
          <w:szCs w:val="28"/>
          <w:u w:val="single"/>
        </w:rPr>
      </w:pPr>
    </w:p>
    <w:p w:rsidR="008A51A9" w:rsidRDefault="008A51A9" w:rsidP="0052757C">
      <w:pPr>
        <w:rPr>
          <w:b/>
          <w:sz w:val="28"/>
          <w:szCs w:val="28"/>
          <w:u w:val="single"/>
        </w:rPr>
      </w:pPr>
    </w:p>
    <w:p w:rsidR="008A51A9" w:rsidRDefault="008A51A9" w:rsidP="0052757C">
      <w:pPr>
        <w:rPr>
          <w:b/>
          <w:sz w:val="28"/>
          <w:szCs w:val="28"/>
          <w:u w:val="single"/>
        </w:rPr>
      </w:pPr>
      <w:r>
        <w:rPr>
          <w:b/>
          <w:sz w:val="28"/>
          <w:szCs w:val="28"/>
          <w:u w:val="single"/>
        </w:rPr>
        <w:lastRenderedPageBreak/>
        <w:t>Scientific Rev/Enlightenment</w:t>
      </w:r>
    </w:p>
    <w:p w:rsidR="008A51A9" w:rsidRDefault="008A51A9" w:rsidP="0052757C">
      <w:pPr>
        <w:rPr>
          <w:sz w:val="28"/>
          <w:szCs w:val="28"/>
        </w:rPr>
      </w:pPr>
      <w:r>
        <w:rPr>
          <w:sz w:val="28"/>
          <w:szCs w:val="28"/>
        </w:rPr>
        <w:t xml:space="preserve">19. </w:t>
      </w:r>
      <w:r w:rsidRPr="008A51A9">
        <w:rPr>
          <w:sz w:val="28"/>
          <w:szCs w:val="28"/>
        </w:rPr>
        <w:t>Compare and contrast the views of Machiavelli and Rousseau on human nature and the relationship between government and the governed.</w:t>
      </w:r>
    </w:p>
    <w:p w:rsidR="008A51A9" w:rsidRDefault="008A51A9" w:rsidP="0052757C">
      <w:pPr>
        <w:rPr>
          <w:sz w:val="28"/>
          <w:szCs w:val="28"/>
        </w:rPr>
      </w:pPr>
      <w:r>
        <w:rPr>
          <w:sz w:val="28"/>
          <w:szCs w:val="28"/>
        </w:rPr>
        <w:t xml:space="preserve">20. </w:t>
      </w:r>
      <w:r w:rsidRPr="008A51A9">
        <w:rPr>
          <w:sz w:val="28"/>
          <w:szCs w:val="28"/>
        </w:rPr>
        <w:t>Compare and contrast the political ideas of Hobbes and Locke.</w:t>
      </w:r>
    </w:p>
    <w:p w:rsidR="008A51A9" w:rsidRDefault="008A51A9" w:rsidP="0052757C">
      <w:pPr>
        <w:rPr>
          <w:sz w:val="28"/>
          <w:szCs w:val="28"/>
        </w:rPr>
      </w:pPr>
      <w:r>
        <w:rPr>
          <w:sz w:val="28"/>
          <w:szCs w:val="28"/>
        </w:rPr>
        <w:t xml:space="preserve">21. </w:t>
      </w:r>
      <w:r w:rsidRPr="008A51A9">
        <w:rPr>
          <w:sz w:val="28"/>
          <w:szCs w:val="28"/>
        </w:rPr>
        <w:t>Analyze the differences in the ideas held by various Enlightenment figures concerning the roles of women in European society.</w:t>
      </w:r>
    </w:p>
    <w:p w:rsidR="0011302A" w:rsidRDefault="0011302A" w:rsidP="0011302A">
      <w:pPr>
        <w:rPr>
          <w:rFonts w:ascii="Book Antiqua" w:hAnsi="Book Antiqua"/>
          <w:bCs/>
          <w:sz w:val="28"/>
          <w:szCs w:val="28"/>
        </w:rPr>
      </w:pPr>
      <w:r w:rsidRPr="0011302A">
        <w:rPr>
          <w:sz w:val="28"/>
          <w:szCs w:val="28"/>
        </w:rPr>
        <w:t xml:space="preserve">22. </w:t>
      </w:r>
      <w:r w:rsidRPr="0011302A">
        <w:rPr>
          <w:rFonts w:ascii="Book Antiqua" w:hAnsi="Book Antiqua"/>
          <w:bCs/>
          <w:sz w:val="28"/>
          <w:szCs w:val="28"/>
        </w:rPr>
        <w:t>Both Jean-Baptiste Colbert (1619-1683) and Adam Smith (1723-1790) sought to increase the wealth of their respective countries.  How did their recommendations differ?</w:t>
      </w:r>
    </w:p>
    <w:p w:rsidR="0011302A" w:rsidRPr="0011302A" w:rsidRDefault="0011302A" w:rsidP="0011302A">
      <w:pPr>
        <w:rPr>
          <w:rFonts w:ascii="Book Antiqua" w:hAnsi="Book Antiqua"/>
          <w:bCs/>
          <w:sz w:val="28"/>
          <w:szCs w:val="28"/>
        </w:rPr>
      </w:pPr>
      <w:r>
        <w:rPr>
          <w:rFonts w:ascii="Book Antiqua" w:hAnsi="Book Antiqua"/>
          <w:bCs/>
          <w:sz w:val="28"/>
          <w:szCs w:val="28"/>
        </w:rPr>
        <w:t>23.</w:t>
      </w:r>
      <w:r w:rsidRPr="0011302A">
        <w:t xml:space="preserve"> </w:t>
      </w:r>
      <w:r w:rsidRPr="0011302A">
        <w:rPr>
          <w:rFonts w:ascii="Book Antiqua" w:hAnsi="Book Antiqua"/>
          <w:bCs/>
          <w:sz w:val="28"/>
          <w:szCs w:val="28"/>
        </w:rPr>
        <w:t>Compare and contrast the goals and major policies of Peter the Great of Russia (ruled 1682-1725) with those of Frederick the Great of Prussia (ruled 1740-1786).</w:t>
      </w:r>
    </w:p>
    <w:p w:rsidR="0011302A" w:rsidRDefault="0011302A" w:rsidP="0011302A">
      <w:pPr>
        <w:rPr>
          <w:rFonts w:ascii="Book Antiqua" w:hAnsi="Book Antiqua"/>
          <w:bCs/>
          <w:sz w:val="28"/>
          <w:szCs w:val="28"/>
        </w:rPr>
      </w:pPr>
      <w:r>
        <w:rPr>
          <w:rFonts w:ascii="Book Antiqua" w:hAnsi="Book Antiqua"/>
          <w:bCs/>
          <w:sz w:val="28"/>
          <w:szCs w:val="28"/>
        </w:rPr>
        <w:t xml:space="preserve">24. </w:t>
      </w:r>
      <w:r w:rsidRPr="0011302A">
        <w:rPr>
          <w:rFonts w:ascii="Book Antiqua" w:hAnsi="Book Antiqua"/>
          <w:bCs/>
          <w:sz w:val="28"/>
          <w:szCs w:val="28"/>
        </w:rPr>
        <w:t>Identify features of the eighteenth-century Agricultural Revolution and analyze its social and economic consequences.</w:t>
      </w:r>
    </w:p>
    <w:p w:rsidR="0011302A" w:rsidRDefault="0011302A" w:rsidP="0011302A">
      <w:pPr>
        <w:rPr>
          <w:rFonts w:ascii="Book Antiqua" w:hAnsi="Book Antiqua"/>
          <w:bCs/>
          <w:sz w:val="28"/>
          <w:szCs w:val="28"/>
        </w:rPr>
      </w:pPr>
    </w:p>
    <w:p w:rsidR="0011302A" w:rsidRPr="0011302A" w:rsidRDefault="0011302A" w:rsidP="0011302A">
      <w:pPr>
        <w:rPr>
          <w:rFonts w:ascii="Book Antiqua" w:hAnsi="Book Antiqua"/>
          <w:b/>
          <w:bCs/>
          <w:sz w:val="28"/>
          <w:szCs w:val="28"/>
          <w:u w:val="single"/>
        </w:rPr>
      </w:pPr>
      <w:r>
        <w:rPr>
          <w:rFonts w:ascii="Book Antiqua" w:hAnsi="Book Antiqua"/>
          <w:b/>
          <w:bCs/>
          <w:sz w:val="28"/>
          <w:szCs w:val="28"/>
          <w:u w:val="single"/>
        </w:rPr>
        <w:t>French Revolution</w:t>
      </w:r>
    </w:p>
    <w:p w:rsidR="0011302A" w:rsidRDefault="0011302A" w:rsidP="0052757C">
      <w:pPr>
        <w:rPr>
          <w:sz w:val="28"/>
          <w:szCs w:val="28"/>
        </w:rPr>
      </w:pPr>
      <w:r>
        <w:rPr>
          <w:sz w:val="28"/>
          <w:szCs w:val="28"/>
        </w:rPr>
        <w:t xml:space="preserve">25. </w:t>
      </w:r>
      <w:r w:rsidR="00C06974" w:rsidRPr="00C06974">
        <w:rPr>
          <w:sz w:val="28"/>
          <w:szCs w:val="28"/>
        </w:rPr>
        <w:t>Identify the grievances of the groups that made up the Third Estate in France on the eve of the French Revolution, and analyze the extent to which ONE of these groups was able to address its grievances in the period 1789 to 1799.</w:t>
      </w:r>
    </w:p>
    <w:p w:rsidR="00C06974" w:rsidRDefault="00C06974" w:rsidP="0052757C">
      <w:pPr>
        <w:rPr>
          <w:sz w:val="28"/>
          <w:szCs w:val="28"/>
        </w:rPr>
      </w:pPr>
      <w:r>
        <w:rPr>
          <w:sz w:val="28"/>
          <w:szCs w:val="28"/>
        </w:rPr>
        <w:t xml:space="preserve">26. </w:t>
      </w:r>
      <w:r w:rsidRPr="00C06974">
        <w:rPr>
          <w:sz w:val="28"/>
          <w:szCs w:val="28"/>
        </w:rPr>
        <w:t>Analyze how political and economic problems of the English and French monarchies led to the English Civil War and the French Revolution.</w:t>
      </w:r>
    </w:p>
    <w:p w:rsidR="00C06974" w:rsidRDefault="00C06974" w:rsidP="0052757C">
      <w:pPr>
        <w:rPr>
          <w:sz w:val="28"/>
          <w:szCs w:val="28"/>
        </w:rPr>
      </w:pPr>
      <w:r>
        <w:rPr>
          <w:sz w:val="28"/>
          <w:szCs w:val="28"/>
        </w:rPr>
        <w:t xml:space="preserve">27. </w:t>
      </w:r>
      <w:r w:rsidRPr="00C06974">
        <w:rPr>
          <w:sz w:val="28"/>
          <w:szCs w:val="28"/>
        </w:rPr>
        <w:t>Analyze the ways in which the events of the French Revolutionary and Napoleonic period (1789-1815) led people to challenge Enlightenment views of society, politics and human nature.</w:t>
      </w:r>
    </w:p>
    <w:p w:rsidR="00C06974" w:rsidRDefault="00C06974" w:rsidP="0052757C">
      <w:pPr>
        <w:rPr>
          <w:sz w:val="28"/>
          <w:szCs w:val="28"/>
        </w:rPr>
      </w:pPr>
    </w:p>
    <w:p w:rsidR="00C06974" w:rsidRDefault="00C06974" w:rsidP="0052757C">
      <w:pPr>
        <w:rPr>
          <w:sz w:val="28"/>
          <w:szCs w:val="28"/>
        </w:rPr>
      </w:pPr>
    </w:p>
    <w:p w:rsidR="00C06974" w:rsidRDefault="00C06974" w:rsidP="0052757C">
      <w:pPr>
        <w:rPr>
          <w:sz w:val="28"/>
          <w:szCs w:val="28"/>
        </w:rPr>
      </w:pPr>
    </w:p>
    <w:p w:rsidR="00C06974" w:rsidRDefault="00C06974" w:rsidP="0052757C">
      <w:pPr>
        <w:rPr>
          <w:sz w:val="28"/>
          <w:szCs w:val="28"/>
        </w:rPr>
      </w:pPr>
    </w:p>
    <w:p w:rsidR="00C06974" w:rsidRDefault="00C06974" w:rsidP="0052757C">
      <w:pPr>
        <w:rPr>
          <w:b/>
          <w:sz w:val="28"/>
          <w:szCs w:val="28"/>
          <w:u w:val="single"/>
        </w:rPr>
      </w:pPr>
      <w:r>
        <w:rPr>
          <w:b/>
          <w:sz w:val="28"/>
          <w:szCs w:val="28"/>
          <w:u w:val="single"/>
        </w:rPr>
        <w:lastRenderedPageBreak/>
        <w:t>Industrial Revolution</w:t>
      </w:r>
    </w:p>
    <w:p w:rsidR="00C06974" w:rsidRDefault="00C06974" w:rsidP="0052757C">
      <w:pPr>
        <w:rPr>
          <w:sz w:val="28"/>
          <w:szCs w:val="28"/>
        </w:rPr>
      </w:pPr>
      <w:r>
        <w:rPr>
          <w:sz w:val="28"/>
          <w:szCs w:val="28"/>
        </w:rPr>
        <w:t xml:space="preserve">28. </w:t>
      </w:r>
      <w:r w:rsidRPr="00C06974">
        <w:rPr>
          <w:sz w:val="28"/>
          <w:szCs w:val="28"/>
        </w:rPr>
        <w:t>Discuss the combination of social, cultural, political, and economic factors that allowed Great Britain to be first nation to industrialize.</w:t>
      </w:r>
    </w:p>
    <w:p w:rsidR="00C06974" w:rsidRDefault="00C06974" w:rsidP="0052757C">
      <w:pPr>
        <w:rPr>
          <w:sz w:val="28"/>
          <w:szCs w:val="28"/>
        </w:rPr>
      </w:pPr>
      <w:r>
        <w:rPr>
          <w:sz w:val="28"/>
          <w:szCs w:val="28"/>
        </w:rPr>
        <w:t xml:space="preserve">29. </w:t>
      </w:r>
      <w:r w:rsidRPr="00C06974">
        <w:rPr>
          <w:sz w:val="28"/>
          <w:szCs w:val="28"/>
        </w:rPr>
        <w:t>Describe and analyze the issues and ideas in the debate in Europe between 1750 and 1846 over the proper role of government in the economy. Give specific examples.</w:t>
      </w:r>
    </w:p>
    <w:p w:rsidR="00C06974" w:rsidRDefault="00C06974" w:rsidP="0052757C">
      <w:pPr>
        <w:rPr>
          <w:sz w:val="28"/>
          <w:szCs w:val="28"/>
        </w:rPr>
      </w:pPr>
    </w:p>
    <w:p w:rsidR="00C06974" w:rsidRDefault="00C06974" w:rsidP="0052757C">
      <w:pPr>
        <w:rPr>
          <w:b/>
          <w:sz w:val="28"/>
          <w:szCs w:val="28"/>
          <w:u w:val="single"/>
        </w:rPr>
      </w:pPr>
      <w:r>
        <w:rPr>
          <w:b/>
          <w:sz w:val="28"/>
          <w:szCs w:val="28"/>
          <w:u w:val="single"/>
        </w:rPr>
        <w:t>Isms and Revolutions</w:t>
      </w:r>
    </w:p>
    <w:p w:rsidR="00C06974" w:rsidRDefault="00C06974" w:rsidP="0052757C">
      <w:pPr>
        <w:rPr>
          <w:sz w:val="28"/>
          <w:szCs w:val="28"/>
        </w:rPr>
      </w:pPr>
      <w:r>
        <w:rPr>
          <w:sz w:val="28"/>
          <w:szCs w:val="28"/>
        </w:rPr>
        <w:t xml:space="preserve">30. </w:t>
      </w:r>
      <w:r w:rsidR="00C90473" w:rsidRPr="00C90473">
        <w:rPr>
          <w:sz w:val="28"/>
          <w:szCs w:val="28"/>
        </w:rPr>
        <w:t>Describe and analyze the differences in the ways in which artists and writers portrayed the individual during the Italian Renaissance and the Romantic era of the late eighteenth and early nineteenth centuries.</w:t>
      </w:r>
    </w:p>
    <w:p w:rsidR="00C90473" w:rsidRDefault="00C90473" w:rsidP="0052757C">
      <w:pPr>
        <w:rPr>
          <w:sz w:val="28"/>
          <w:szCs w:val="28"/>
        </w:rPr>
      </w:pPr>
      <w:r>
        <w:rPr>
          <w:sz w:val="28"/>
          <w:szCs w:val="28"/>
        </w:rPr>
        <w:t xml:space="preserve">31. </w:t>
      </w:r>
      <w:r w:rsidRPr="00C90473">
        <w:rPr>
          <w:sz w:val="28"/>
          <w:szCs w:val="28"/>
        </w:rPr>
        <w:t>Compare and contrast political liberalism with political conservatism in the first half of the nineteenth century in Europe.</w:t>
      </w:r>
    </w:p>
    <w:p w:rsidR="00C90473" w:rsidRPr="00C90473" w:rsidRDefault="00C90473" w:rsidP="00C90473">
      <w:pPr>
        <w:rPr>
          <w:rFonts w:ascii="Book Antiqua" w:hAnsi="Book Antiqua"/>
          <w:b/>
          <w:sz w:val="24"/>
          <w:szCs w:val="24"/>
        </w:rPr>
      </w:pPr>
      <w:r w:rsidRPr="00C90473">
        <w:rPr>
          <w:sz w:val="28"/>
          <w:szCs w:val="28"/>
        </w:rPr>
        <w:t xml:space="preserve">32. </w:t>
      </w:r>
      <w:r w:rsidRPr="00C90473">
        <w:rPr>
          <w:rFonts w:ascii="Book Antiqua" w:hAnsi="Book Antiqua"/>
          <w:sz w:val="28"/>
          <w:szCs w:val="28"/>
        </w:rPr>
        <w:t>Analyze the shifts in the European balance of power in the period between 1763 and 1848</w:t>
      </w:r>
      <w:r w:rsidRPr="00C90473">
        <w:rPr>
          <w:rFonts w:ascii="Book Antiqua" w:hAnsi="Book Antiqua"/>
          <w:b/>
          <w:sz w:val="24"/>
          <w:szCs w:val="24"/>
        </w:rPr>
        <w:t>.</w:t>
      </w:r>
    </w:p>
    <w:p w:rsidR="00C90473" w:rsidRDefault="00C90473" w:rsidP="00C90473">
      <w:pPr>
        <w:rPr>
          <w:rFonts w:ascii="Book Antiqua" w:hAnsi="Book Antiqua"/>
          <w:bCs/>
          <w:sz w:val="28"/>
          <w:szCs w:val="28"/>
        </w:rPr>
      </w:pPr>
      <w:r>
        <w:rPr>
          <w:rFonts w:ascii="Book Antiqua" w:hAnsi="Book Antiqua"/>
          <w:bCs/>
          <w:sz w:val="24"/>
          <w:szCs w:val="24"/>
        </w:rPr>
        <w:t xml:space="preserve">33. </w:t>
      </w:r>
      <w:r w:rsidRPr="00C90473">
        <w:rPr>
          <w:rFonts w:ascii="Book Antiqua" w:hAnsi="Book Antiqua"/>
          <w:bCs/>
          <w:sz w:val="28"/>
          <w:szCs w:val="28"/>
        </w:rPr>
        <w:t>To what extent did Romanticism challenge Enlightenment views of human beings and of the natural world?</w:t>
      </w:r>
    </w:p>
    <w:p w:rsidR="006059EE" w:rsidRDefault="006059EE" w:rsidP="006059EE">
      <w:pPr>
        <w:rPr>
          <w:rFonts w:ascii="Book Antiqua" w:hAnsi="Book Antiqua"/>
          <w:bCs/>
          <w:sz w:val="28"/>
          <w:szCs w:val="28"/>
        </w:rPr>
      </w:pPr>
      <w:r>
        <w:rPr>
          <w:rFonts w:ascii="Book Antiqua" w:hAnsi="Book Antiqua"/>
          <w:bCs/>
          <w:sz w:val="28"/>
          <w:szCs w:val="28"/>
        </w:rPr>
        <w:t xml:space="preserve">34. </w:t>
      </w:r>
      <w:r w:rsidRPr="006059EE">
        <w:rPr>
          <w:rFonts w:ascii="Book Antiqua" w:hAnsi="Book Antiqua"/>
          <w:bCs/>
          <w:sz w:val="28"/>
          <w:szCs w:val="28"/>
        </w:rPr>
        <w:t>How and in what ways did the writing of Karl Marx draw on the Enlightenment concepts of progress, natural law and reasons?</w:t>
      </w:r>
    </w:p>
    <w:p w:rsidR="006059EE" w:rsidRDefault="006059EE" w:rsidP="006059EE">
      <w:pPr>
        <w:rPr>
          <w:rFonts w:ascii="Book Antiqua" w:hAnsi="Book Antiqua"/>
          <w:bCs/>
          <w:sz w:val="28"/>
          <w:szCs w:val="28"/>
        </w:rPr>
      </w:pPr>
    </w:p>
    <w:p w:rsidR="006059EE" w:rsidRDefault="006059EE" w:rsidP="006059EE">
      <w:pPr>
        <w:rPr>
          <w:rFonts w:ascii="Book Antiqua" w:hAnsi="Book Antiqua"/>
          <w:b/>
          <w:bCs/>
          <w:sz w:val="28"/>
          <w:szCs w:val="28"/>
          <w:u w:val="single"/>
        </w:rPr>
      </w:pPr>
      <w:r>
        <w:rPr>
          <w:rFonts w:ascii="Book Antiqua" w:hAnsi="Book Antiqua"/>
          <w:b/>
          <w:bCs/>
          <w:sz w:val="28"/>
          <w:szCs w:val="28"/>
          <w:u w:val="single"/>
        </w:rPr>
        <w:t>Nationalism/Imperialism</w:t>
      </w:r>
    </w:p>
    <w:p w:rsidR="006059EE" w:rsidRDefault="006059EE" w:rsidP="006059EE">
      <w:pPr>
        <w:rPr>
          <w:rFonts w:ascii="Book Antiqua" w:hAnsi="Book Antiqua"/>
          <w:bCs/>
          <w:sz w:val="28"/>
          <w:szCs w:val="28"/>
        </w:rPr>
      </w:pPr>
      <w:r>
        <w:rPr>
          <w:rFonts w:ascii="Book Antiqua" w:hAnsi="Book Antiqua"/>
          <w:bCs/>
          <w:sz w:val="28"/>
          <w:szCs w:val="28"/>
        </w:rPr>
        <w:t xml:space="preserve">35. </w:t>
      </w:r>
      <w:r w:rsidRPr="006059EE">
        <w:rPr>
          <w:rFonts w:ascii="Book Antiqua" w:hAnsi="Book Antiqua"/>
          <w:bCs/>
          <w:sz w:val="28"/>
          <w:szCs w:val="28"/>
        </w:rPr>
        <w:t>Compare and contrast the foreign policy goals and achievements of Metternich (1815-1848) and Bismarck (1862-1890).</w:t>
      </w:r>
    </w:p>
    <w:p w:rsidR="006059EE" w:rsidRDefault="006059EE" w:rsidP="006059EE">
      <w:pPr>
        <w:rPr>
          <w:rFonts w:ascii="Book Antiqua" w:hAnsi="Book Antiqua"/>
          <w:bCs/>
          <w:sz w:val="28"/>
          <w:szCs w:val="28"/>
        </w:rPr>
      </w:pPr>
      <w:r>
        <w:rPr>
          <w:rFonts w:ascii="Book Antiqua" w:hAnsi="Book Antiqua"/>
          <w:bCs/>
          <w:sz w:val="28"/>
          <w:szCs w:val="28"/>
        </w:rPr>
        <w:t xml:space="preserve">36. </w:t>
      </w:r>
      <w:r w:rsidRPr="006059EE">
        <w:rPr>
          <w:rFonts w:ascii="Book Antiqua" w:hAnsi="Book Antiqua"/>
          <w:bCs/>
          <w:sz w:val="28"/>
          <w:szCs w:val="28"/>
        </w:rPr>
        <w:t>Describe and analyze responses to industrialization by the working class between 1850 and 1914.</w:t>
      </w:r>
    </w:p>
    <w:p w:rsidR="006059EE" w:rsidRDefault="006059EE" w:rsidP="006059EE">
      <w:pPr>
        <w:rPr>
          <w:rFonts w:ascii="Book Antiqua" w:hAnsi="Book Antiqua"/>
          <w:bCs/>
          <w:sz w:val="28"/>
          <w:szCs w:val="28"/>
        </w:rPr>
      </w:pPr>
      <w:r>
        <w:rPr>
          <w:rFonts w:ascii="Book Antiqua" w:hAnsi="Book Antiqua"/>
          <w:bCs/>
          <w:sz w:val="28"/>
          <w:szCs w:val="28"/>
        </w:rPr>
        <w:t xml:space="preserve">37. </w:t>
      </w:r>
      <w:r w:rsidRPr="006059EE">
        <w:rPr>
          <w:rFonts w:ascii="Book Antiqua" w:hAnsi="Book Antiqua"/>
          <w:bCs/>
          <w:sz w:val="28"/>
          <w:szCs w:val="28"/>
        </w:rPr>
        <w:t>Analyze the ways in which TWO of the following groups challenged British liberalism between 1880 and 1914: feminists, Irish nationalists, socialists.</w:t>
      </w:r>
    </w:p>
    <w:p w:rsidR="006059EE" w:rsidRDefault="005D1502" w:rsidP="006059EE">
      <w:pPr>
        <w:rPr>
          <w:rFonts w:ascii="Book Antiqua" w:hAnsi="Book Antiqua"/>
          <w:bCs/>
          <w:sz w:val="28"/>
          <w:szCs w:val="28"/>
        </w:rPr>
      </w:pPr>
      <w:r>
        <w:rPr>
          <w:rFonts w:ascii="Book Antiqua" w:hAnsi="Book Antiqua"/>
          <w:bCs/>
          <w:sz w:val="28"/>
          <w:szCs w:val="28"/>
        </w:rPr>
        <w:lastRenderedPageBreak/>
        <w:t xml:space="preserve">38. </w:t>
      </w:r>
      <w:r w:rsidRPr="005D1502">
        <w:rPr>
          <w:rFonts w:ascii="Book Antiqua" w:hAnsi="Book Antiqua"/>
          <w:bCs/>
          <w:sz w:val="28"/>
          <w:szCs w:val="28"/>
        </w:rPr>
        <w:t>Analyze the differences between the motives that shaped European colonial expansion in the period 1450–1750 and the motives that shaped European colonial expansion in the period 1850–1914.</w:t>
      </w:r>
    </w:p>
    <w:p w:rsidR="005D1502" w:rsidRDefault="005D1502" w:rsidP="006059EE">
      <w:pPr>
        <w:rPr>
          <w:rFonts w:ascii="Book Antiqua" w:hAnsi="Book Antiqua"/>
          <w:bCs/>
          <w:sz w:val="28"/>
          <w:szCs w:val="28"/>
        </w:rPr>
      </w:pPr>
    </w:p>
    <w:p w:rsidR="005D1502" w:rsidRDefault="005D1502" w:rsidP="006059EE">
      <w:pPr>
        <w:rPr>
          <w:rFonts w:ascii="Book Antiqua" w:hAnsi="Book Antiqua"/>
          <w:b/>
          <w:bCs/>
          <w:sz w:val="28"/>
          <w:szCs w:val="28"/>
          <w:u w:val="single"/>
        </w:rPr>
      </w:pPr>
      <w:r>
        <w:rPr>
          <w:rFonts w:ascii="Book Antiqua" w:hAnsi="Book Antiqua"/>
          <w:b/>
          <w:bCs/>
          <w:sz w:val="28"/>
          <w:szCs w:val="28"/>
          <w:u w:val="single"/>
        </w:rPr>
        <w:t>WWI / Russian Revolution</w:t>
      </w:r>
    </w:p>
    <w:p w:rsidR="00BF62B6" w:rsidRDefault="00BF62B6" w:rsidP="00BF62B6">
      <w:pPr>
        <w:rPr>
          <w:rFonts w:ascii="Book Antiqua" w:hAnsi="Book Antiqua"/>
          <w:sz w:val="28"/>
          <w:szCs w:val="28"/>
        </w:rPr>
      </w:pPr>
      <w:r w:rsidRPr="00BF62B6">
        <w:rPr>
          <w:rFonts w:ascii="Book Antiqua" w:hAnsi="Book Antiqua"/>
          <w:bCs/>
          <w:sz w:val="28"/>
          <w:szCs w:val="28"/>
        </w:rPr>
        <w:t xml:space="preserve">39. </w:t>
      </w:r>
      <w:r w:rsidRPr="00BF62B6">
        <w:rPr>
          <w:rFonts w:ascii="Book Antiqua" w:hAnsi="Book Antiqua"/>
          <w:sz w:val="28"/>
          <w:szCs w:val="28"/>
        </w:rPr>
        <w:t>"Every successful revolution puts on in time the robes of the tyrant it has deposed." Evaluate this statement with regard to the English Revolution (1640-1660), the French Revolution (1789-1815), and the Russian Revolution (1917-1930).</w:t>
      </w:r>
    </w:p>
    <w:p w:rsidR="00BF62B6" w:rsidRDefault="00BF62B6" w:rsidP="00BF62B6">
      <w:pPr>
        <w:rPr>
          <w:rFonts w:ascii="Book Antiqua" w:hAnsi="Book Antiqua"/>
          <w:sz w:val="28"/>
          <w:szCs w:val="28"/>
        </w:rPr>
      </w:pPr>
      <w:r>
        <w:rPr>
          <w:rFonts w:ascii="Book Antiqua" w:hAnsi="Book Antiqua"/>
          <w:sz w:val="28"/>
          <w:szCs w:val="28"/>
        </w:rPr>
        <w:t xml:space="preserve">40. </w:t>
      </w:r>
      <w:r w:rsidRPr="00BF62B6">
        <w:rPr>
          <w:rFonts w:ascii="Book Antiqua" w:hAnsi="Book Antiqua"/>
          <w:sz w:val="28"/>
          <w:szCs w:val="28"/>
        </w:rPr>
        <w:t>Analyze the ways in which the policies of Joseph Stalin transformed the policies of Vladimir Lenin.</w:t>
      </w:r>
    </w:p>
    <w:p w:rsidR="005729D5" w:rsidRDefault="005729D5" w:rsidP="005729D5">
      <w:pPr>
        <w:rPr>
          <w:rFonts w:ascii="Book Antiqua" w:hAnsi="Book Antiqua"/>
          <w:sz w:val="28"/>
          <w:szCs w:val="28"/>
        </w:rPr>
      </w:pPr>
      <w:r w:rsidRPr="005729D5">
        <w:rPr>
          <w:rFonts w:ascii="Book Antiqua" w:hAnsi="Book Antiqua"/>
          <w:sz w:val="28"/>
          <w:szCs w:val="28"/>
        </w:rPr>
        <w:t xml:space="preserve">41. </w:t>
      </w:r>
      <w:r w:rsidRPr="005729D5">
        <w:rPr>
          <w:rFonts w:ascii="Book Antiqua" w:hAnsi="Book Antiqua"/>
          <w:sz w:val="28"/>
          <w:szCs w:val="28"/>
        </w:rPr>
        <w:t>To what extent and in what ways did nationalist tensions in the Balkans between 1870 and 1914 lead to the outbreak of the First World War?</w:t>
      </w:r>
    </w:p>
    <w:p w:rsidR="005729D5" w:rsidRDefault="005729D5" w:rsidP="005729D5">
      <w:pPr>
        <w:rPr>
          <w:rFonts w:ascii="Book Antiqua" w:hAnsi="Book Antiqua"/>
          <w:sz w:val="28"/>
          <w:szCs w:val="28"/>
        </w:rPr>
      </w:pPr>
    </w:p>
    <w:p w:rsidR="005729D5" w:rsidRDefault="005729D5" w:rsidP="005729D5">
      <w:pPr>
        <w:rPr>
          <w:rFonts w:ascii="Book Antiqua" w:hAnsi="Book Antiqua"/>
          <w:b/>
          <w:sz w:val="28"/>
          <w:szCs w:val="28"/>
          <w:u w:val="single"/>
        </w:rPr>
      </w:pPr>
      <w:r>
        <w:rPr>
          <w:rFonts w:ascii="Book Antiqua" w:hAnsi="Book Antiqua"/>
          <w:b/>
          <w:sz w:val="28"/>
          <w:szCs w:val="28"/>
          <w:u w:val="single"/>
        </w:rPr>
        <w:t>WWII / Anxiety</w:t>
      </w:r>
    </w:p>
    <w:p w:rsidR="005729D5" w:rsidRPr="001E3B9A" w:rsidRDefault="005729D5" w:rsidP="005729D5">
      <w:pPr>
        <w:rPr>
          <w:rFonts w:ascii="Book Antiqua" w:hAnsi="Book Antiqua"/>
          <w:sz w:val="28"/>
          <w:szCs w:val="28"/>
        </w:rPr>
      </w:pPr>
      <w:r w:rsidRPr="005729D5">
        <w:rPr>
          <w:rFonts w:ascii="Book Antiqua" w:hAnsi="Book Antiqua"/>
          <w:sz w:val="28"/>
          <w:szCs w:val="28"/>
        </w:rPr>
        <w:t>42</w:t>
      </w:r>
      <w:r w:rsidRPr="001E3B9A">
        <w:rPr>
          <w:rFonts w:ascii="Book Antiqua" w:hAnsi="Book Antiqua"/>
          <w:sz w:val="28"/>
          <w:szCs w:val="28"/>
        </w:rPr>
        <w:t xml:space="preserve">. </w:t>
      </w:r>
      <w:r w:rsidRPr="001E3B9A">
        <w:rPr>
          <w:rFonts w:ascii="Book Antiqua" w:hAnsi="Book Antiqua"/>
          <w:sz w:val="28"/>
          <w:szCs w:val="28"/>
        </w:rPr>
        <w:t>Compare and contrast the patronage of the arts by Italian Renaissance rulers with that by dictators of the 1930's.</w:t>
      </w:r>
    </w:p>
    <w:p w:rsidR="001E3B9A" w:rsidRDefault="005729D5" w:rsidP="001E3B9A">
      <w:pPr>
        <w:rPr>
          <w:rFonts w:ascii="Book Antiqua" w:hAnsi="Book Antiqua"/>
          <w:b/>
          <w:sz w:val="28"/>
          <w:szCs w:val="28"/>
        </w:rPr>
      </w:pPr>
      <w:r w:rsidRPr="001E3B9A">
        <w:rPr>
          <w:rFonts w:ascii="Book Antiqua" w:hAnsi="Book Antiqua"/>
          <w:sz w:val="28"/>
          <w:szCs w:val="28"/>
        </w:rPr>
        <w:t xml:space="preserve">43. </w:t>
      </w:r>
      <w:r w:rsidR="001E3B9A" w:rsidRPr="001E3B9A">
        <w:rPr>
          <w:rFonts w:ascii="Book Antiqua" w:hAnsi="Book Antiqua"/>
          <w:bCs/>
          <w:sz w:val="28"/>
          <w:szCs w:val="28"/>
        </w:rPr>
        <w:t>Compare and contrast the degree of success of treaties negotiated in Vienna (1814-1815) and Versailles (1919) in achieving European stability</w:t>
      </w:r>
      <w:r w:rsidR="001E3B9A" w:rsidRPr="001E3B9A">
        <w:rPr>
          <w:rFonts w:ascii="Book Antiqua" w:hAnsi="Book Antiqua"/>
          <w:b/>
          <w:sz w:val="28"/>
          <w:szCs w:val="28"/>
        </w:rPr>
        <w:t>.</w:t>
      </w:r>
    </w:p>
    <w:p w:rsidR="001E3B9A" w:rsidRDefault="001E3B9A" w:rsidP="001E3B9A">
      <w:pPr>
        <w:rPr>
          <w:rFonts w:ascii="Book Antiqua" w:hAnsi="Book Antiqua"/>
          <w:sz w:val="28"/>
          <w:szCs w:val="28"/>
        </w:rPr>
      </w:pPr>
      <w:r>
        <w:rPr>
          <w:rFonts w:ascii="Book Antiqua" w:hAnsi="Book Antiqua"/>
          <w:sz w:val="28"/>
          <w:szCs w:val="28"/>
        </w:rPr>
        <w:t xml:space="preserve">44. </w:t>
      </w:r>
      <w:r w:rsidRPr="001E3B9A">
        <w:rPr>
          <w:rFonts w:ascii="Book Antiqua" w:hAnsi="Book Antiqua"/>
          <w:sz w:val="28"/>
          <w:szCs w:val="28"/>
        </w:rPr>
        <w:t>Evaluate how the ideals of Charles Darwin and Sigmund Freud challenged Enlightenment assumptions about human behavior and the role of reason.</w:t>
      </w:r>
    </w:p>
    <w:p w:rsidR="001E3B9A" w:rsidRDefault="001E3B9A" w:rsidP="001E3B9A">
      <w:pPr>
        <w:rPr>
          <w:rFonts w:ascii="Book Antiqua" w:hAnsi="Book Antiqua"/>
          <w:sz w:val="28"/>
          <w:szCs w:val="28"/>
        </w:rPr>
      </w:pPr>
      <w:r>
        <w:rPr>
          <w:rFonts w:ascii="Book Antiqua" w:hAnsi="Book Antiqua"/>
          <w:sz w:val="28"/>
          <w:szCs w:val="28"/>
        </w:rPr>
        <w:t xml:space="preserve">45. </w:t>
      </w:r>
      <w:r w:rsidRPr="001E3B9A">
        <w:rPr>
          <w:rFonts w:ascii="Book Antiqua" w:hAnsi="Book Antiqua"/>
          <w:sz w:val="28"/>
          <w:szCs w:val="28"/>
        </w:rPr>
        <w:t>Compare and contrast the ways that seventeenth-century absolute monarchs and twentieth-century dictators gained and maintained their power.</w:t>
      </w:r>
    </w:p>
    <w:p w:rsidR="001E3B9A" w:rsidRPr="001E3B9A" w:rsidRDefault="001E3B9A" w:rsidP="001E3B9A">
      <w:pPr>
        <w:rPr>
          <w:rFonts w:ascii="Book Antiqua" w:hAnsi="Book Antiqua"/>
          <w:sz w:val="24"/>
          <w:szCs w:val="24"/>
        </w:rPr>
      </w:pPr>
      <w:r w:rsidRPr="001E3B9A">
        <w:rPr>
          <w:rFonts w:ascii="Book Antiqua" w:hAnsi="Book Antiqua"/>
          <w:sz w:val="28"/>
          <w:szCs w:val="28"/>
        </w:rPr>
        <w:t xml:space="preserve">46. </w:t>
      </w:r>
      <w:r w:rsidRPr="001E3B9A">
        <w:rPr>
          <w:rFonts w:ascii="Book Antiqua" w:hAnsi="Book Antiqua"/>
          <w:sz w:val="28"/>
          <w:szCs w:val="28"/>
        </w:rPr>
        <w:t>Compare the economic roles of the state under seventeenth century mercantilism and twentieth century communism. Illustrate your answer with reference to the economic system of France during Louis XIV's reign under Colbert and of the Soviet Union under Stalin.</w:t>
      </w:r>
    </w:p>
    <w:p w:rsidR="001E3B9A" w:rsidRDefault="001E3B9A" w:rsidP="001E3B9A">
      <w:pPr>
        <w:rPr>
          <w:rFonts w:ascii="Book Antiqua" w:hAnsi="Book Antiqua"/>
          <w:b/>
          <w:sz w:val="28"/>
          <w:szCs w:val="28"/>
          <w:u w:val="single"/>
        </w:rPr>
      </w:pPr>
      <w:r>
        <w:rPr>
          <w:rFonts w:ascii="Book Antiqua" w:hAnsi="Book Antiqua"/>
          <w:b/>
          <w:sz w:val="28"/>
          <w:szCs w:val="28"/>
          <w:u w:val="single"/>
        </w:rPr>
        <w:lastRenderedPageBreak/>
        <w:t>Post WWII</w:t>
      </w:r>
    </w:p>
    <w:p w:rsidR="001E3B9A" w:rsidRDefault="001E3B9A" w:rsidP="001E3B9A">
      <w:pPr>
        <w:rPr>
          <w:rFonts w:ascii="Book Antiqua" w:hAnsi="Book Antiqua"/>
          <w:sz w:val="28"/>
          <w:szCs w:val="28"/>
        </w:rPr>
      </w:pPr>
      <w:r w:rsidRPr="001E3B9A">
        <w:rPr>
          <w:rFonts w:ascii="Book Antiqua" w:hAnsi="Book Antiqua"/>
          <w:sz w:val="28"/>
          <w:szCs w:val="28"/>
        </w:rPr>
        <w:t xml:space="preserve">47. </w:t>
      </w:r>
      <w:r w:rsidRPr="001E3B9A">
        <w:rPr>
          <w:rFonts w:ascii="Book Antiqua" w:hAnsi="Book Antiqua"/>
          <w:sz w:val="28"/>
          <w:szCs w:val="28"/>
        </w:rPr>
        <w:t>Analyze the long-term and short-term</w:t>
      </w:r>
      <w:bookmarkStart w:id="0" w:name="_GoBack"/>
      <w:bookmarkEnd w:id="0"/>
      <w:r w:rsidRPr="001E3B9A">
        <w:rPr>
          <w:rFonts w:ascii="Book Antiqua" w:hAnsi="Book Antiqua"/>
          <w:sz w:val="28"/>
          <w:szCs w:val="28"/>
        </w:rPr>
        <w:t xml:space="preserve"> factors responsible for the disinte</w:t>
      </w:r>
      <w:r>
        <w:rPr>
          <w:rFonts w:ascii="Book Antiqua" w:hAnsi="Book Antiqua"/>
          <w:sz w:val="28"/>
          <w:szCs w:val="28"/>
        </w:rPr>
        <w:t>gration of communist rule in THREE</w:t>
      </w:r>
      <w:r w:rsidRPr="001E3B9A">
        <w:rPr>
          <w:rFonts w:ascii="Book Antiqua" w:hAnsi="Book Antiqua"/>
          <w:sz w:val="28"/>
          <w:szCs w:val="28"/>
        </w:rPr>
        <w:t xml:space="preserve"> of the following states: Czechoslovakia, East Germany, Hungary, </w:t>
      </w:r>
      <w:proofErr w:type="gramStart"/>
      <w:r w:rsidRPr="001E3B9A">
        <w:rPr>
          <w:rFonts w:ascii="Book Antiqua" w:hAnsi="Book Antiqua"/>
          <w:sz w:val="28"/>
          <w:szCs w:val="28"/>
        </w:rPr>
        <w:t>Poland</w:t>
      </w:r>
      <w:proofErr w:type="gramEnd"/>
      <w:r w:rsidRPr="001E3B9A">
        <w:rPr>
          <w:rFonts w:ascii="Book Antiqua" w:hAnsi="Book Antiqua"/>
          <w:sz w:val="28"/>
          <w:szCs w:val="28"/>
        </w:rPr>
        <w:t>.</w:t>
      </w:r>
    </w:p>
    <w:p w:rsidR="00B762B3" w:rsidRPr="00B762B3" w:rsidRDefault="001E3B9A" w:rsidP="00B762B3">
      <w:pPr>
        <w:rPr>
          <w:rFonts w:ascii="Book Antiqua" w:hAnsi="Book Antiqua"/>
          <w:sz w:val="28"/>
          <w:szCs w:val="28"/>
        </w:rPr>
      </w:pPr>
      <w:r w:rsidRPr="00B762B3">
        <w:rPr>
          <w:rFonts w:ascii="Book Antiqua" w:hAnsi="Book Antiqua"/>
          <w:sz w:val="28"/>
          <w:szCs w:val="28"/>
        </w:rPr>
        <w:t>48.</w:t>
      </w:r>
      <w:r w:rsidR="00B762B3" w:rsidRPr="00B762B3">
        <w:rPr>
          <w:rFonts w:ascii="Book Antiqua" w:hAnsi="Book Antiqua"/>
          <w:sz w:val="28"/>
          <w:szCs w:val="28"/>
        </w:rPr>
        <w:t xml:space="preserve"> </w:t>
      </w:r>
      <w:r w:rsidR="00B762B3" w:rsidRPr="00B762B3">
        <w:rPr>
          <w:rFonts w:ascii="Book Antiqua" w:hAnsi="Book Antiqua"/>
          <w:sz w:val="28"/>
          <w:szCs w:val="28"/>
        </w:rPr>
        <w:t>Using specific examples from Eastern and Western Europe, discuss economic development during the period 1945 to the present, focusing on ONE of the following: a) economic recovery and integration, b) development of the welfare state and its subsequent decline.</w:t>
      </w:r>
    </w:p>
    <w:p w:rsidR="00B762B3" w:rsidRPr="00B762B3" w:rsidRDefault="00B762B3" w:rsidP="00B762B3">
      <w:pPr>
        <w:rPr>
          <w:rFonts w:ascii="Book Antiqua" w:hAnsi="Book Antiqua"/>
          <w:sz w:val="28"/>
          <w:szCs w:val="28"/>
        </w:rPr>
      </w:pPr>
      <w:r w:rsidRPr="00B762B3">
        <w:rPr>
          <w:rFonts w:ascii="Book Antiqua" w:hAnsi="Book Antiqua"/>
          <w:sz w:val="28"/>
          <w:szCs w:val="28"/>
        </w:rPr>
        <w:t>49. Considering the period 1953 to 1991, analyze the problems within the Soviet Union that contributed to the eventual collapse of the Soviet system.</w:t>
      </w:r>
    </w:p>
    <w:p w:rsidR="00B762B3" w:rsidRPr="00B762B3" w:rsidRDefault="00B762B3" w:rsidP="00B762B3">
      <w:pPr>
        <w:rPr>
          <w:rFonts w:ascii="Book Antiqua" w:hAnsi="Book Antiqua"/>
          <w:sz w:val="28"/>
          <w:szCs w:val="28"/>
        </w:rPr>
      </w:pPr>
      <w:r w:rsidRPr="00B762B3">
        <w:rPr>
          <w:rFonts w:ascii="Book Antiqua" w:hAnsi="Book Antiqua"/>
          <w:sz w:val="28"/>
          <w:szCs w:val="28"/>
        </w:rPr>
        <w:t>50. Analyze the factors working for and against European unity from 1945 to 2001.</w:t>
      </w:r>
    </w:p>
    <w:p w:rsidR="001E3B9A" w:rsidRPr="001E3B9A" w:rsidRDefault="001E3B9A" w:rsidP="001E3B9A">
      <w:pPr>
        <w:rPr>
          <w:rFonts w:ascii="Book Antiqua" w:hAnsi="Book Antiqua"/>
          <w:sz w:val="28"/>
          <w:szCs w:val="28"/>
        </w:rPr>
      </w:pPr>
    </w:p>
    <w:p w:rsidR="001E3B9A" w:rsidRPr="001E3B9A" w:rsidRDefault="001E3B9A" w:rsidP="001E3B9A">
      <w:pPr>
        <w:rPr>
          <w:rFonts w:ascii="Book Antiqua" w:hAnsi="Book Antiqua"/>
          <w:sz w:val="28"/>
          <w:szCs w:val="28"/>
        </w:rPr>
      </w:pPr>
    </w:p>
    <w:p w:rsidR="005729D5" w:rsidRPr="005729D5" w:rsidRDefault="005729D5" w:rsidP="005729D5">
      <w:pPr>
        <w:rPr>
          <w:rFonts w:ascii="Book Antiqua" w:hAnsi="Book Antiqua"/>
          <w:sz w:val="24"/>
          <w:szCs w:val="24"/>
        </w:rPr>
      </w:pPr>
    </w:p>
    <w:p w:rsidR="005729D5" w:rsidRPr="005729D5" w:rsidRDefault="005729D5" w:rsidP="005729D5">
      <w:pPr>
        <w:rPr>
          <w:rFonts w:ascii="Book Antiqua" w:hAnsi="Book Antiqua"/>
          <w:sz w:val="28"/>
          <w:szCs w:val="28"/>
        </w:rPr>
      </w:pPr>
    </w:p>
    <w:p w:rsidR="00BF62B6" w:rsidRPr="00BF62B6" w:rsidRDefault="00BF62B6" w:rsidP="00BF62B6">
      <w:pPr>
        <w:rPr>
          <w:rFonts w:ascii="Book Antiqua" w:hAnsi="Book Antiqua"/>
          <w:sz w:val="28"/>
          <w:szCs w:val="28"/>
        </w:rPr>
      </w:pPr>
    </w:p>
    <w:p w:rsidR="005D1502" w:rsidRPr="00BF62B6" w:rsidRDefault="005D1502" w:rsidP="006059EE">
      <w:pPr>
        <w:rPr>
          <w:rFonts w:ascii="Book Antiqua" w:hAnsi="Book Antiqua"/>
          <w:bCs/>
          <w:sz w:val="28"/>
          <w:szCs w:val="28"/>
        </w:rPr>
      </w:pPr>
    </w:p>
    <w:p w:rsidR="006059EE" w:rsidRPr="006059EE" w:rsidRDefault="006059EE" w:rsidP="006059EE">
      <w:pPr>
        <w:rPr>
          <w:rFonts w:ascii="Book Antiqua" w:hAnsi="Book Antiqua"/>
          <w:bCs/>
          <w:sz w:val="28"/>
          <w:szCs w:val="28"/>
        </w:rPr>
      </w:pPr>
    </w:p>
    <w:p w:rsidR="00C90473" w:rsidRPr="00C06974" w:rsidRDefault="00C90473" w:rsidP="0052757C">
      <w:pPr>
        <w:rPr>
          <w:sz w:val="28"/>
          <w:szCs w:val="28"/>
        </w:rPr>
      </w:pPr>
    </w:p>
    <w:sectPr w:rsidR="00C90473" w:rsidRPr="00C069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62B3" w:rsidRDefault="00B762B3" w:rsidP="00B762B3">
      <w:pPr>
        <w:spacing w:after="0" w:line="240" w:lineRule="auto"/>
      </w:pPr>
      <w:r>
        <w:separator/>
      </w:r>
    </w:p>
  </w:endnote>
  <w:endnote w:type="continuationSeparator" w:id="0">
    <w:p w:rsidR="00B762B3" w:rsidRDefault="00B762B3" w:rsidP="00B762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Book Antiqua">
    <w:panose1 w:val="02040602050305030304"/>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62B3" w:rsidRDefault="00B762B3" w:rsidP="00B762B3">
      <w:pPr>
        <w:spacing w:after="0" w:line="240" w:lineRule="auto"/>
      </w:pPr>
      <w:r>
        <w:separator/>
      </w:r>
    </w:p>
  </w:footnote>
  <w:footnote w:type="continuationSeparator" w:id="0">
    <w:p w:rsidR="00B762B3" w:rsidRDefault="00B762B3" w:rsidP="00B762B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E66B08"/>
    <w:multiLevelType w:val="hybridMultilevel"/>
    <w:tmpl w:val="084ED40E"/>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4F855590"/>
    <w:multiLevelType w:val="hybridMultilevel"/>
    <w:tmpl w:val="7800F2E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550F5DA5"/>
    <w:multiLevelType w:val="hybridMultilevel"/>
    <w:tmpl w:val="A31E681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74997299"/>
    <w:multiLevelType w:val="hybridMultilevel"/>
    <w:tmpl w:val="8C60C40E"/>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7EE44E37"/>
    <w:multiLevelType w:val="hybridMultilevel"/>
    <w:tmpl w:val="D608821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757C"/>
    <w:rsid w:val="0011302A"/>
    <w:rsid w:val="001E3B9A"/>
    <w:rsid w:val="0052757C"/>
    <w:rsid w:val="005729D5"/>
    <w:rsid w:val="005D1502"/>
    <w:rsid w:val="006059EE"/>
    <w:rsid w:val="006132AE"/>
    <w:rsid w:val="00755F0B"/>
    <w:rsid w:val="00841154"/>
    <w:rsid w:val="008A51A9"/>
    <w:rsid w:val="00B762B3"/>
    <w:rsid w:val="00BF62B6"/>
    <w:rsid w:val="00C06974"/>
    <w:rsid w:val="00C90473"/>
    <w:rsid w:val="00F720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2E0B5B"/>
  <w15:chartTrackingRefBased/>
  <w15:docId w15:val="{3B23D048-8A83-4293-8237-90A7F685F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11302A"/>
    <w:pPr>
      <w:spacing w:after="200" w:line="276" w:lineRule="auto"/>
      <w:ind w:left="720"/>
      <w:contextualSpacing/>
    </w:pPr>
    <w:rPr>
      <w:rFonts w:ascii="Calibri" w:eastAsia="Times New Roman" w:hAnsi="Calibri"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6</Pages>
  <Words>1203</Words>
  <Characters>6862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8049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1</cp:revision>
  <dcterms:created xsi:type="dcterms:W3CDTF">2019-04-30T15:27:00Z</dcterms:created>
  <dcterms:modified xsi:type="dcterms:W3CDTF">2019-04-30T18:20:00Z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633765@culver.org</vt:lpwstr>
  </property>
  <property fmtid="{D5CDD505-2E9C-101B-9397-08002B2CF9AE}" pid="6" name="MSIP_Label_f6f0824f-ee59-47b8-85b3-769e9a66830b_SetDate">
    <vt:lpwstr>2019-04-30T14:20:43.7225466-04:00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